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BE" w:rsidRPr="004816C1" w:rsidRDefault="007925BE" w:rsidP="007925BE">
      <w:pPr>
        <w:jc w:val="center"/>
        <w:rPr>
          <w:b/>
          <w:color w:val="FF0000"/>
          <w:sz w:val="48"/>
          <w:szCs w:val="48"/>
        </w:rPr>
      </w:pPr>
      <w:r>
        <w:rPr>
          <w:noProof/>
          <w:lang w:val="en-AU" w:eastAsia="en-AU"/>
        </w:rPr>
        <w:drawing>
          <wp:anchor distT="0" distB="0" distL="114300" distR="114300" simplePos="0" relativeHeight="251659264" behindDoc="0" locked="0" layoutInCell="1" allowOverlap="1">
            <wp:simplePos x="0" y="0"/>
            <wp:positionH relativeFrom="column">
              <wp:posOffset>-1904</wp:posOffset>
            </wp:positionH>
            <wp:positionV relativeFrom="paragraph">
              <wp:posOffset>3810</wp:posOffset>
            </wp:positionV>
            <wp:extent cx="1618878" cy="904875"/>
            <wp:effectExtent l="19050" t="0" r="372" b="0"/>
            <wp:wrapNone/>
            <wp:docPr id="7" name="Picture 1" descr="CEO%20Education%20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Education%20logo_RGB"/>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8878" cy="904875"/>
                    </a:xfrm>
                    <a:prstGeom prst="rect">
                      <a:avLst/>
                    </a:prstGeom>
                    <a:noFill/>
                    <a:ln>
                      <a:noFill/>
                    </a:ln>
                  </pic:spPr>
                </pic:pic>
              </a:graphicData>
            </a:graphic>
          </wp:anchor>
        </w:drawing>
      </w:r>
      <w:r>
        <w:rPr>
          <w:sz w:val="72"/>
          <w:szCs w:val="72"/>
        </w:rPr>
        <w:t>Level 3</w:t>
      </w:r>
      <w:r w:rsidRPr="00A80370">
        <w:rPr>
          <w:sz w:val="72"/>
          <w:szCs w:val="72"/>
        </w:rPr>
        <w:t xml:space="preserve"> audit tool</w:t>
      </w:r>
      <w:r>
        <w:rPr>
          <w:sz w:val="72"/>
          <w:szCs w:val="72"/>
        </w:rPr>
        <w:t xml:space="preserve"> - </w:t>
      </w:r>
      <w:proofErr w:type="spellStart"/>
      <w:r w:rsidR="006F4716">
        <w:rPr>
          <w:b/>
          <w:color w:val="FF0000"/>
          <w:sz w:val="48"/>
          <w:szCs w:val="48"/>
        </w:rPr>
        <w:t>Aus</w:t>
      </w:r>
      <w:r>
        <w:rPr>
          <w:b/>
          <w:color w:val="FF0000"/>
          <w:sz w:val="48"/>
          <w:szCs w:val="48"/>
        </w:rPr>
        <w:t>VELS</w:t>
      </w:r>
      <w:proofErr w:type="spellEnd"/>
      <w:r>
        <w:rPr>
          <w:b/>
          <w:color w:val="FF0000"/>
          <w:sz w:val="48"/>
          <w:szCs w:val="48"/>
        </w:rPr>
        <w:t xml:space="preserve"> </w:t>
      </w:r>
      <w:r w:rsidRPr="00F02A2C">
        <w:rPr>
          <w:b/>
          <w:color w:val="FF0000"/>
          <w:sz w:val="48"/>
          <w:szCs w:val="48"/>
        </w:rPr>
        <w:t>English</w:t>
      </w:r>
    </w:p>
    <w:p w:rsidR="007925BE" w:rsidRDefault="007925BE" w:rsidP="007925BE">
      <w:pPr>
        <w:jc w:val="center"/>
        <w:rPr>
          <w:sz w:val="48"/>
          <w:szCs w:val="48"/>
        </w:rPr>
      </w:pPr>
      <w:r>
        <w:rPr>
          <w:sz w:val="48"/>
          <w:szCs w:val="48"/>
        </w:rPr>
        <w:t>Mapping of current inquiry units to AUSVELS English content descriptions</w:t>
      </w:r>
    </w:p>
    <w:tbl>
      <w:tblPr>
        <w:tblStyle w:val="TableGrid"/>
        <w:tblpPr w:leftFromText="180" w:rightFromText="180" w:vertAnchor="text" w:tblpX="288" w:tblpY="1"/>
        <w:tblOverlap w:val="never"/>
        <w:tblW w:w="0" w:type="auto"/>
        <w:tblLayout w:type="fixed"/>
        <w:tblLook w:val="04A0"/>
      </w:tblPr>
      <w:tblGrid>
        <w:gridCol w:w="1101"/>
        <w:gridCol w:w="8079"/>
        <w:gridCol w:w="1560"/>
        <w:gridCol w:w="1559"/>
        <w:gridCol w:w="1559"/>
        <w:gridCol w:w="1559"/>
        <w:gridCol w:w="1560"/>
        <w:gridCol w:w="1559"/>
        <w:gridCol w:w="1417"/>
        <w:gridCol w:w="1418"/>
      </w:tblGrid>
      <w:tr w:rsidR="007925BE" w:rsidTr="006F4716">
        <w:trPr>
          <w:cantSplit/>
          <w:trHeight w:val="846"/>
        </w:trPr>
        <w:tc>
          <w:tcPr>
            <w:tcW w:w="9180" w:type="dxa"/>
            <w:gridSpan w:val="2"/>
            <w:tcBorders>
              <w:top w:val="nil"/>
              <w:left w:val="nil"/>
            </w:tcBorders>
          </w:tcPr>
          <w:p w:rsidR="007925BE" w:rsidRPr="00AD1F14" w:rsidRDefault="007925BE" w:rsidP="006F4716">
            <w:pPr>
              <w:tabs>
                <w:tab w:val="left" w:pos="784"/>
              </w:tabs>
              <w:rPr>
                <w:sz w:val="40"/>
                <w:szCs w:val="40"/>
              </w:rPr>
            </w:pPr>
          </w:p>
        </w:tc>
        <w:tc>
          <w:tcPr>
            <w:tcW w:w="3119" w:type="dxa"/>
            <w:gridSpan w:val="2"/>
          </w:tcPr>
          <w:p w:rsidR="007925BE" w:rsidRPr="00AD1F14" w:rsidRDefault="007925BE" w:rsidP="006F4716">
            <w:pPr>
              <w:jc w:val="center"/>
              <w:rPr>
                <w:sz w:val="40"/>
                <w:szCs w:val="40"/>
              </w:rPr>
            </w:pPr>
            <w:r w:rsidRPr="00AD1F14">
              <w:rPr>
                <w:sz w:val="40"/>
                <w:szCs w:val="40"/>
              </w:rPr>
              <w:t>Term 1</w:t>
            </w:r>
          </w:p>
        </w:tc>
        <w:tc>
          <w:tcPr>
            <w:tcW w:w="3118" w:type="dxa"/>
            <w:gridSpan w:val="2"/>
          </w:tcPr>
          <w:p w:rsidR="007925BE" w:rsidRPr="00AD1F14" w:rsidRDefault="007925BE" w:rsidP="006F4716">
            <w:pPr>
              <w:jc w:val="center"/>
              <w:rPr>
                <w:sz w:val="40"/>
                <w:szCs w:val="40"/>
              </w:rPr>
            </w:pPr>
            <w:r w:rsidRPr="00AD1F14">
              <w:rPr>
                <w:sz w:val="40"/>
                <w:szCs w:val="40"/>
              </w:rPr>
              <w:t>Term 2</w:t>
            </w:r>
          </w:p>
        </w:tc>
        <w:tc>
          <w:tcPr>
            <w:tcW w:w="3119" w:type="dxa"/>
            <w:gridSpan w:val="2"/>
          </w:tcPr>
          <w:p w:rsidR="007925BE" w:rsidRPr="00AD1F14" w:rsidRDefault="007925BE" w:rsidP="006F4716">
            <w:pPr>
              <w:jc w:val="center"/>
              <w:rPr>
                <w:sz w:val="40"/>
                <w:szCs w:val="40"/>
              </w:rPr>
            </w:pPr>
            <w:r w:rsidRPr="00AD1F14">
              <w:rPr>
                <w:sz w:val="40"/>
                <w:szCs w:val="40"/>
              </w:rPr>
              <w:t>Term 3</w:t>
            </w:r>
          </w:p>
        </w:tc>
        <w:tc>
          <w:tcPr>
            <w:tcW w:w="2835" w:type="dxa"/>
            <w:gridSpan w:val="2"/>
          </w:tcPr>
          <w:p w:rsidR="007925BE" w:rsidRPr="00AD1F14" w:rsidRDefault="007925BE" w:rsidP="006F4716">
            <w:pPr>
              <w:jc w:val="center"/>
              <w:rPr>
                <w:sz w:val="40"/>
                <w:szCs w:val="40"/>
              </w:rPr>
            </w:pPr>
            <w:r w:rsidRPr="00AD1F14">
              <w:rPr>
                <w:sz w:val="40"/>
                <w:szCs w:val="40"/>
              </w:rPr>
              <w:t>Term 4</w:t>
            </w:r>
          </w:p>
        </w:tc>
      </w:tr>
      <w:tr w:rsidR="007925BE" w:rsidTr="006F4716">
        <w:trPr>
          <w:cantSplit/>
          <w:trHeight w:val="846"/>
        </w:trPr>
        <w:tc>
          <w:tcPr>
            <w:tcW w:w="9180" w:type="dxa"/>
            <w:gridSpan w:val="2"/>
          </w:tcPr>
          <w:p w:rsidR="007925BE" w:rsidRPr="00D65F55" w:rsidRDefault="007925BE" w:rsidP="006F4716">
            <w:pPr>
              <w:tabs>
                <w:tab w:val="left" w:pos="784"/>
              </w:tabs>
              <w:rPr>
                <w:sz w:val="16"/>
                <w:szCs w:val="16"/>
              </w:rPr>
            </w:pPr>
            <w:r w:rsidRPr="00D65F55">
              <w:rPr>
                <w:sz w:val="6"/>
                <w:szCs w:val="16"/>
              </w:rPr>
              <w:t>{</w:t>
            </w:r>
            <w:r w:rsidRPr="00D65F55">
              <w:rPr>
                <w:sz w:val="16"/>
                <w:szCs w:val="16"/>
              </w:rPr>
              <w:tab/>
            </w:r>
          </w:p>
          <w:p w:rsidR="007925BE" w:rsidRPr="00CF5812" w:rsidRDefault="007925BE" w:rsidP="006F4716">
            <w:pPr>
              <w:tabs>
                <w:tab w:val="left" w:pos="784"/>
              </w:tabs>
              <w:rPr>
                <w:sz w:val="40"/>
                <w:szCs w:val="40"/>
              </w:rPr>
            </w:pPr>
            <w:r w:rsidRPr="00CF5812">
              <w:rPr>
                <w:sz w:val="40"/>
                <w:szCs w:val="40"/>
              </w:rPr>
              <w:t>Inquiry Unit</w:t>
            </w:r>
          </w:p>
          <w:p w:rsidR="007925BE" w:rsidRDefault="007925BE" w:rsidP="006F4716">
            <w:pPr>
              <w:tabs>
                <w:tab w:val="left" w:pos="784"/>
              </w:tabs>
              <w:rPr>
                <w:sz w:val="32"/>
                <w:szCs w:val="32"/>
              </w:rPr>
            </w:pPr>
          </w:p>
          <w:p w:rsidR="007925BE" w:rsidRDefault="007925BE" w:rsidP="006F4716">
            <w:pPr>
              <w:tabs>
                <w:tab w:val="left" w:pos="784"/>
              </w:tabs>
              <w:rPr>
                <w:sz w:val="32"/>
                <w:szCs w:val="32"/>
              </w:rPr>
            </w:pPr>
          </w:p>
          <w:p w:rsidR="007925BE" w:rsidRDefault="007925BE" w:rsidP="006F4716">
            <w:pPr>
              <w:tabs>
                <w:tab w:val="left" w:pos="784"/>
              </w:tabs>
              <w:rPr>
                <w:sz w:val="32"/>
                <w:szCs w:val="32"/>
              </w:rPr>
            </w:pPr>
          </w:p>
          <w:p w:rsidR="007925BE" w:rsidRPr="00D060CE" w:rsidRDefault="007925BE" w:rsidP="006F4716">
            <w:pPr>
              <w:tabs>
                <w:tab w:val="left" w:pos="784"/>
              </w:tabs>
              <w:rPr>
                <w:sz w:val="32"/>
                <w:szCs w:val="32"/>
              </w:rPr>
            </w:pPr>
          </w:p>
        </w:tc>
        <w:tc>
          <w:tcPr>
            <w:tcW w:w="1560" w:type="dxa"/>
            <w:textDirection w:val="btLr"/>
          </w:tcPr>
          <w:p w:rsidR="007925BE" w:rsidRPr="00D060CE" w:rsidRDefault="007925BE" w:rsidP="006F4716">
            <w:pPr>
              <w:ind w:left="113" w:right="113"/>
            </w:pPr>
          </w:p>
        </w:tc>
        <w:tc>
          <w:tcPr>
            <w:tcW w:w="1559" w:type="dxa"/>
            <w:textDirection w:val="btLr"/>
          </w:tcPr>
          <w:p w:rsidR="007925BE" w:rsidRPr="00D060CE" w:rsidRDefault="007925BE" w:rsidP="006F4716">
            <w:pPr>
              <w:ind w:left="113" w:right="113"/>
            </w:pPr>
          </w:p>
        </w:tc>
        <w:tc>
          <w:tcPr>
            <w:tcW w:w="1559" w:type="dxa"/>
            <w:textDirection w:val="btLr"/>
          </w:tcPr>
          <w:p w:rsidR="007925BE" w:rsidRPr="00D060CE" w:rsidRDefault="007925BE" w:rsidP="006F4716">
            <w:pPr>
              <w:ind w:left="113" w:right="113"/>
            </w:pPr>
          </w:p>
        </w:tc>
        <w:tc>
          <w:tcPr>
            <w:tcW w:w="1559" w:type="dxa"/>
            <w:textDirection w:val="btLr"/>
          </w:tcPr>
          <w:p w:rsidR="007925BE" w:rsidRPr="00D060CE" w:rsidRDefault="007925BE" w:rsidP="006F4716">
            <w:pPr>
              <w:ind w:left="113" w:right="113"/>
            </w:pPr>
          </w:p>
        </w:tc>
        <w:tc>
          <w:tcPr>
            <w:tcW w:w="1560" w:type="dxa"/>
            <w:textDirection w:val="btLr"/>
          </w:tcPr>
          <w:p w:rsidR="007925BE" w:rsidRPr="00D060CE" w:rsidRDefault="007925BE" w:rsidP="006F4716">
            <w:pPr>
              <w:ind w:left="113" w:right="113"/>
            </w:pPr>
          </w:p>
        </w:tc>
        <w:tc>
          <w:tcPr>
            <w:tcW w:w="1559" w:type="dxa"/>
            <w:textDirection w:val="btLr"/>
          </w:tcPr>
          <w:p w:rsidR="007925BE" w:rsidRPr="00D060CE" w:rsidRDefault="007925BE" w:rsidP="006F4716">
            <w:pPr>
              <w:ind w:left="113" w:right="113"/>
            </w:pPr>
          </w:p>
        </w:tc>
        <w:tc>
          <w:tcPr>
            <w:tcW w:w="1417" w:type="dxa"/>
            <w:textDirection w:val="btLr"/>
          </w:tcPr>
          <w:p w:rsidR="007925BE" w:rsidRPr="00D060CE" w:rsidRDefault="007925BE" w:rsidP="006F4716">
            <w:pPr>
              <w:ind w:left="113" w:right="113"/>
            </w:pPr>
          </w:p>
        </w:tc>
        <w:tc>
          <w:tcPr>
            <w:tcW w:w="1418" w:type="dxa"/>
            <w:textDirection w:val="btLr"/>
          </w:tcPr>
          <w:p w:rsidR="007925BE" w:rsidRPr="00D060CE" w:rsidRDefault="007925BE" w:rsidP="006F4716">
            <w:pPr>
              <w:ind w:left="113" w:right="113"/>
            </w:pPr>
          </w:p>
        </w:tc>
      </w:tr>
      <w:tr w:rsidR="007925BE" w:rsidTr="006F4716">
        <w:trPr>
          <w:cantSplit/>
          <w:trHeight w:val="846"/>
        </w:trPr>
        <w:tc>
          <w:tcPr>
            <w:tcW w:w="9180" w:type="dxa"/>
            <w:gridSpan w:val="2"/>
          </w:tcPr>
          <w:p w:rsidR="007925BE" w:rsidRDefault="007925BE" w:rsidP="006F4716">
            <w:pPr>
              <w:tabs>
                <w:tab w:val="left" w:pos="784"/>
              </w:tabs>
              <w:rPr>
                <w:sz w:val="40"/>
                <w:szCs w:val="40"/>
              </w:rPr>
            </w:pPr>
            <w:r>
              <w:rPr>
                <w:sz w:val="40"/>
                <w:szCs w:val="40"/>
              </w:rPr>
              <w:t>Text Type</w:t>
            </w:r>
          </w:p>
          <w:p w:rsidR="007925BE" w:rsidRDefault="007925BE" w:rsidP="006F4716">
            <w:pPr>
              <w:tabs>
                <w:tab w:val="left" w:pos="784"/>
              </w:tabs>
              <w:rPr>
                <w:sz w:val="40"/>
                <w:szCs w:val="40"/>
              </w:rPr>
            </w:pPr>
          </w:p>
          <w:p w:rsidR="007925BE" w:rsidRDefault="007925BE" w:rsidP="006F4716">
            <w:pPr>
              <w:tabs>
                <w:tab w:val="left" w:pos="784"/>
              </w:tabs>
              <w:rPr>
                <w:sz w:val="40"/>
                <w:szCs w:val="40"/>
              </w:rPr>
            </w:pPr>
          </w:p>
          <w:p w:rsidR="007925BE" w:rsidRPr="00CF5812" w:rsidRDefault="007925BE" w:rsidP="006F4716">
            <w:pPr>
              <w:tabs>
                <w:tab w:val="left" w:pos="784"/>
              </w:tabs>
              <w:rPr>
                <w:sz w:val="40"/>
                <w:szCs w:val="40"/>
              </w:rPr>
            </w:pPr>
          </w:p>
        </w:tc>
        <w:tc>
          <w:tcPr>
            <w:tcW w:w="1560" w:type="dxa"/>
            <w:textDirection w:val="btLr"/>
          </w:tcPr>
          <w:p w:rsidR="007925BE" w:rsidRPr="00D060CE" w:rsidRDefault="007925BE" w:rsidP="006F4716">
            <w:pPr>
              <w:ind w:left="113" w:right="113"/>
            </w:pPr>
          </w:p>
        </w:tc>
        <w:tc>
          <w:tcPr>
            <w:tcW w:w="1559" w:type="dxa"/>
            <w:textDirection w:val="btLr"/>
          </w:tcPr>
          <w:p w:rsidR="007925BE" w:rsidRPr="00D060CE" w:rsidRDefault="007925BE" w:rsidP="006F4716">
            <w:pPr>
              <w:ind w:left="113" w:right="113"/>
            </w:pPr>
          </w:p>
        </w:tc>
        <w:tc>
          <w:tcPr>
            <w:tcW w:w="1559" w:type="dxa"/>
            <w:textDirection w:val="btLr"/>
          </w:tcPr>
          <w:p w:rsidR="007925BE" w:rsidRPr="00D060CE" w:rsidRDefault="007925BE" w:rsidP="006F4716">
            <w:pPr>
              <w:ind w:left="113" w:right="113"/>
            </w:pPr>
          </w:p>
        </w:tc>
        <w:tc>
          <w:tcPr>
            <w:tcW w:w="1559" w:type="dxa"/>
            <w:textDirection w:val="btLr"/>
          </w:tcPr>
          <w:p w:rsidR="007925BE" w:rsidRPr="00D060CE" w:rsidRDefault="007925BE" w:rsidP="006F4716">
            <w:pPr>
              <w:ind w:left="113" w:right="113"/>
            </w:pPr>
          </w:p>
        </w:tc>
        <w:tc>
          <w:tcPr>
            <w:tcW w:w="1560" w:type="dxa"/>
            <w:textDirection w:val="btLr"/>
          </w:tcPr>
          <w:p w:rsidR="007925BE" w:rsidRPr="00D060CE" w:rsidRDefault="007925BE" w:rsidP="006F4716">
            <w:pPr>
              <w:ind w:left="113" w:right="113"/>
            </w:pPr>
          </w:p>
        </w:tc>
        <w:tc>
          <w:tcPr>
            <w:tcW w:w="1559" w:type="dxa"/>
            <w:textDirection w:val="btLr"/>
          </w:tcPr>
          <w:p w:rsidR="007925BE" w:rsidRPr="00D060CE" w:rsidRDefault="007925BE" w:rsidP="006F4716">
            <w:pPr>
              <w:ind w:left="113" w:right="113"/>
            </w:pPr>
          </w:p>
        </w:tc>
        <w:tc>
          <w:tcPr>
            <w:tcW w:w="1417" w:type="dxa"/>
            <w:textDirection w:val="btLr"/>
          </w:tcPr>
          <w:p w:rsidR="007925BE" w:rsidRPr="00D060CE" w:rsidRDefault="007925BE" w:rsidP="006F4716">
            <w:pPr>
              <w:ind w:left="113" w:right="113"/>
            </w:pPr>
          </w:p>
        </w:tc>
        <w:tc>
          <w:tcPr>
            <w:tcW w:w="1418" w:type="dxa"/>
            <w:textDirection w:val="btLr"/>
          </w:tcPr>
          <w:p w:rsidR="007925BE" w:rsidRPr="00D060CE" w:rsidRDefault="007925BE" w:rsidP="006F4716">
            <w:pPr>
              <w:ind w:left="113" w:right="113"/>
            </w:pPr>
          </w:p>
        </w:tc>
      </w:tr>
      <w:tr w:rsidR="007925BE" w:rsidTr="006F4716">
        <w:tc>
          <w:tcPr>
            <w:tcW w:w="21371" w:type="dxa"/>
            <w:gridSpan w:val="10"/>
          </w:tcPr>
          <w:p w:rsidR="007925BE" w:rsidRPr="000D723D" w:rsidRDefault="007925BE" w:rsidP="006F4716">
            <w:pPr>
              <w:rPr>
                <w:rFonts w:cstheme="minorHAnsi"/>
                <w:b/>
                <w:color w:val="0070C0"/>
                <w:sz w:val="36"/>
                <w:szCs w:val="36"/>
              </w:rPr>
            </w:pPr>
            <w:r>
              <w:rPr>
                <w:rFonts w:cstheme="minorHAnsi"/>
                <w:b/>
                <w:color w:val="0070C0"/>
                <w:sz w:val="36"/>
                <w:szCs w:val="36"/>
              </w:rPr>
              <w:t>Level 3</w:t>
            </w:r>
            <w:r w:rsidRPr="000D723D">
              <w:rPr>
                <w:rFonts w:cstheme="minorHAnsi"/>
                <w:b/>
                <w:color w:val="0070C0"/>
                <w:sz w:val="36"/>
                <w:szCs w:val="36"/>
              </w:rPr>
              <w:t xml:space="preserve"> Content Descriptions (Tick the descriptors </w:t>
            </w:r>
            <w:r>
              <w:rPr>
                <w:rFonts w:cstheme="minorHAnsi"/>
                <w:b/>
                <w:color w:val="0070C0"/>
                <w:sz w:val="36"/>
                <w:szCs w:val="36"/>
              </w:rPr>
              <w:t>matching present</w:t>
            </w:r>
            <w:r w:rsidRPr="000D723D">
              <w:rPr>
                <w:rFonts w:cstheme="minorHAnsi"/>
                <w:b/>
                <w:color w:val="0070C0"/>
                <w:sz w:val="36"/>
                <w:szCs w:val="36"/>
              </w:rPr>
              <w:t xml:space="preserve"> unit</w:t>
            </w:r>
            <w:r>
              <w:rPr>
                <w:rFonts w:cstheme="minorHAnsi"/>
                <w:b/>
                <w:color w:val="0070C0"/>
                <w:sz w:val="36"/>
                <w:szCs w:val="36"/>
              </w:rPr>
              <w:t xml:space="preserve"> content</w:t>
            </w:r>
            <w:r w:rsidRPr="000D723D">
              <w:rPr>
                <w:rFonts w:cstheme="minorHAnsi"/>
                <w:b/>
                <w:color w:val="0070C0"/>
                <w:sz w:val="36"/>
                <w:szCs w:val="36"/>
              </w:rPr>
              <w:t>)</w:t>
            </w:r>
          </w:p>
        </w:tc>
      </w:tr>
      <w:tr w:rsidR="007925BE" w:rsidTr="006F4716">
        <w:tc>
          <w:tcPr>
            <w:tcW w:w="21371" w:type="dxa"/>
            <w:gridSpan w:val="10"/>
          </w:tcPr>
          <w:p w:rsidR="007925BE" w:rsidRPr="000D723D" w:rsidRDefault="007925BE" w:rsidP="006F4716">
            <w:pPr>
              <w:rPr>
                <w:b/>
                <w:color w:val="4F81BD" w:themeColor="accent1"/>
                <w:sz w:val="36"/>
                <w:szCs w:val="36"/>
              </w:rPr>
            </w:pPr>
            <w:r w:rsidRPr="000D723D">
              <w:rPr>
                <w:b/>
                <w:color w:val="4F81BD" w:themeColor="accent1"/>
                <w:sz w:val="36"/>
                <w:szCs w:val="36"/>
              </w:rPr>
              <w:t>Reading &amp; Viewing</w:t>
            </w:r>
          </w:p>
        </w:tc>
      </w:tr>
      <w:tr w:rsidR="0042498F" w:rsidTr="006F4716">
        <w:tc>
          <w:tcPr>
            <w:tcW w:w="1101" w:type="dxa"/>
            <w:vMerge w:val="restart"/>
            <w:textDirection w:val="btLr"/>
            <w:vAlign w:val="center"/>
          </w:tcPr>
          <w:p w:rsidR="0042498F" w:rsidRPr="006F4716" w:rsidRDefault="0042498F" w:rsidP="006F4716">
            <w:pPr>
              <w:ind w:left="113" w:right="113"/>
              <w:jc w:val="center"/>
              <w:rPr>
                <w:sz w:val="28"/>
                <w:szCs w:val="28"/>
              </w:rPr>
            </w:pPr>
            <w:r w:rsidRPr="006F4716">
              <w:rPr>
                <w:sz w:val="28"/>
                <w:szCs w:val="28"/>
              </w:rPr>
              <w:t>LANGUAGE</w:t>
            </w:r>
          </w:p>
        </w:tc>
        <w:tc>
          <w:tcPr>
            <w:tcW w:w="8079" w:type="dxa"/>
            <w:shd w:val="clear" w:color="auto" w:fill="FFF3E6"/>
          </w:tcPr>
          <w:p w:rsidR="0042498F" w:rsidRPr="00A623F9" w:rsidRDefault="0042498F" w:rsidP="0042498F">
            <w:pPr>
              <w:rPr>
                <w:rFonts w:ascii="Arial" w:hAnsi="Arial" w:cs="Arial"/>
                <w:color w:val="333333"/>
                <w:sz w:val="20"/>
                <w:szCs w:val="20"/>
              </w:rPr>
            </w:pPr>
            <w:r w:rsidRPr="00A623F9">
              <w:rPr>
                <w:rFonts w:ascii="Arial" w:hAnsi="Arial" w:cs="Arial"/>
                <w:color w:val="333333"/>
                <w:sz w:val="20"/>
                <w:szCs w:val="20"/>
              </w:rPr>
              <w:t>Understand how different types of texts vary in use of language choices, depending on their function and purpose, for example tense, mood, and types of sentences</w:t>
            </w:r>
          </w:p>
          <w:p w:rsidR="0042498F" w:rsidRDefault="0042498F" w:rsidP="0042498F">
            <w:pPr>
              <w:pStyle w:val="ListParagraph"/>
              <w:numPr>
                <w:ilvl w:val="0"/>
                <w:numId w:val="22"/>
              </w:numPr>
              <w:rPr>
                <w:rFonts w:ascii="Times New Roman" w:eastAsia="Times New Roman" w:hAnsi="Times New Roman" w:cs="Times New Roman"/>
                <w:color w:val="4F81BD" w:themeColor="accent1"/>
                <w:sz w:val="16"/>
                <w:szCs w:val="16"/>
                <w:lang w:val="en-AU" w:eastAsia="en-AU"/>
              </w:rPr>
            </w:pPr>
            <w:r w:rsidRPr="00A623F9">
              <w:rPr>
                <w:rFonts w:ascii="Times New Roman" w:hAnsi="Times New Roman" w:cs="Times New Roman"/>
                <w:color w:val="4F81BD" w:themeColor="accent1"/>
                <w:sz w:val="16"/>
                <w:szCs w:val="16"/>
              </w:rPr>
              <w:t>becoming familiar with typical structural stages and language features of various types of text, for example narratives, procedures, reports, reviews and expositions</w:t>
            </w:r>
          </w:p>
          <w:p w:rsidR="0042498F" w:rsidRDefault="0042498F" w:rsidP="0042498F">
            <w:pPr>
              <w:pStyle w:val="ListParagraph"/>
              <w:ind w:firstLine="0"/>
              <w:rPr>
                <w:rFonts w:ascii="Times New Roman" w:eastAsia="Times New Roman" w:hAnsi="Times New Roman" w:cs="Times New Roman"/>
                <w:color w:val="4F81BD" w:themeColor="accent1"/>
                <w:sz w:val="16"/>
                <w:szCs w:val="16"/>
                <w:lang w:val="en-AU" w:eastAsia="en-AU"/>
              </w:rPr>
            </w:pPr>
          </w:p>
          <w:p w:rsidR="006F4716" w:rsidRDefault="006F4716" w:rsidP="0042498F">
            <w:pPr>
              <w:pStyle w:val="ListParagraph"/>
              <w:ind w:firstLine="0"/>
              <w:rPr>
                <w:rFonts w:ascii="Times New Roman" w:eastAsia="Times New Roman" w:hAnsi="Times New Roman" w:cs="Times New Roman"/>
                <w:color w:val="4F81BD" w:themeColor="accent1"/>
                <w:sz w:val="16"/>
                <w:szCs w:val="16"/>
                <w:lang w:val="en-AU" w:eastAsia="en-AU"/>
              </w:rPr>
            </w:pPr>
          </w:p>
          <w:p w:rsidR="006F4716" w:rsidRDefault="006F4716" w:rsidP="0042498F">
            <w:pPr>
              <w:pStyle w:val="ListParagraph"/>
              <w:ind w:firstLine="0"/>
              <w:rPr>
                <w:rFonts w:ascii="Times New Roman" w:eastAsia="Times New Roman" w:hAnsi="Times New Roman" w:cs="Times New Roman"/>
                <w:color w:val="4F81BD" w:themeColor="accent1"/>
                <w:sz w:val="16"/>
                <w:szCs w:val="16"/>
                <w:lang w:val="en-AU" w:eastAsia="en-AU"/>
              </w:rPr>
            </w:pPr>
          </w:p>
          <w:p w:rsidR="006F4716" w:rsidRPr="0042498F" w:rsidRDefault="006F4716" w:rsidP="0042498F">
            <w:pPr>
              <w:pStyle w:val="ListParagraph"/>
              <w:ind w:firstLine="0"/>
              <w:rPr>
                <w:rFonts w:ascii="Times New Roman" w:eastAsia="Times New Roman" w:hAnsi="Times New Roman" w:cs="Times New Roman"/>
                <w:color w:val="4F81BD" w:themeColor="accent1"/>
                <w:sz w:val="16"/>
                <w:szCs w:val="16"/>
                <w:lang w:val="en-AU" w:eastAsia="en-AU"/>
              </w:rPr>
            </w:pPr>
          </w:p>
        </w:tc>
        <w:tc>
          <w:tcPr>
            <w:tcW w:w="1560"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60"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417" w:type="dxa"/>
          </w:tcPr>
          <w:p w:rsidR="0042498F" w:rsidRDefault="0042498F" w:rsidP="006F4716">
            <w:pPr>
              <w:rPr>
                <w:sz w:val="48"/>
                <w:szCs w:val="48"/>
              </w:rPr>
            </w:pPr>
          </w:p>
        </w:tc>
        <w:tc>
          <w:tcPr>
            <w:tcW w:w="1418" w:type="dxa"/>
          </w:tcPr>
          <w:p w:rsidR="0042498F" w:rsidRDefault="0042498F" w:rsidP="006F4716">
            <w:pPr>
              <w:rPr>
                <w:sz w:val="48"/>
                <w:szCs w:val="48"/>
              </w:rPr>
            </w:pPr>
          </w:p>
        </w:tc>
      </w:tr>
      <w:tr w:rsidR="0042498F" w:rsidTr="006F4716">
        <w:trPr>
          <w:trHeight w:val="905"/>
        </w:trPr>
        <w:tc>
          <w:tcPr>
            <w:tcW w:w="1101" w:type="dxa"/>
            <w:vMerge/>
          </w:tcPr>
          <w:p w:rsidR="0042498F" w:rsidRPr="006F4716" w:rsidRDefault="0042498F" w:rsidP="006F4716">
            <w:pPr>
              <w:jc w:val="right"/>
              <w:rPr>
                <w:sz w:val="28"/>
                <w:szCs w:val="28"/>
              </w:rPr>
            </w:pPr>
          </w:p>
        </w:tc>
        <w:tc>
          <w:tcPr>
            <w:tcW w:w="8079" w:type="dxa"/>
            <w:shd w:val="clear" w:color="auto" w:fill="FFF3E6"/>
          </w:tcPr>
          <w:p w:rsidR="0042498F" w:rsidRPr="00A623F9" w:rsidRDefault="0042498F" w:rsidP="0042498F">
            <w:pPr>
              <w:rPr>
                <w:rFonts w:ascii="Arial" w:hAnsi="Arial" w:cs="Arial"/>
                <w:color w:val="4F81BD" w:themeColor="accent1"/>
                <w:sz w:val="20"/>
                <w:szCs w:val="20"/>
              </w:rPr>
            </w:pPr>
            <w:r>
              <w:rPr>
                <w:rFonts w:ascii="Arial" w:hAnsi="Arial" w:cs="Arial"/>
                <w:sz w:val="20"/>
                <w:szCs w:val="20"/>
              </w:rPr>
              <w:t>I</w:t>
            </w:r>
            <w:r w:rsidRPr="00A623F9">
              <w:rPr>
                <w:rFonts w:ascii="Arial" w:hAnsi="Arial" w:cs="Arial"/>
                <w:sz w:val="20"/>
                <w:szCs w:val="20"/>
              </w:rPr>
              <w:t>dentify the features of online texts that enhance navigation</w:t>
            </w:r>
            <w:r w:rsidRPr="00A623F9">
              <w:rPr>
                <w:rFonts w:ascii="Arial" w:hAnsi="Arial" w:cs="Arial"/>
                <w:color w:val="4F81BD" w:themeColor="accent1"/>
                <w:sz w:val="20"/>
                <w:szCs w:val="20"/>
              </w:rPr>
              <w:t xml:space="preserve"> </w:t>
            </w:r>
          </w:p>
          <w:p w:rsidR="0042498F" w:rsidRPr="006F4716" w:rsidRDefault="0042498F" w:rsidP="0042498F">
            <w:pPr>
              <w:pStyle w:val="ListParagraph"/>
              <w:numPr>
                <w:ilvl w:val="0"/>
                <w:numId w:val="2"/>
              </w:numPr>
              <w:spacing w:after="120"/>
              <w:rPr>
                <w:rFonts w:ascii="Times New Roman" w:eastAsia="Times New Roman" w:hAnsi="Times New Roman" w:cs="Times New Roman"/>
                <w:color w:val="4F81BD" w:themeColor="accent1"/>
                <w:sz w:val="16"/>
                <w:szCs w:val="16"/>
                <w:lang w:val="en-AU" w:eastAsia="en-AU"/>
              </w:rPr>
            </w:pPr>
            <w:r w:rsidRPr="00017556">
              <w:rPr>
                <w:rFonts w:ascii="Arial" w:hAnsi="Arial" w:cs="Arial"/>
                <w:color w:val="4F81BD" w:themeColor="accent1"/>
                <w:sz w:val="18"/>
                <w:szCs w:val="18"/>
              </w:rPr>
              <w:t>becoming familiar with the typical features of online texts, for example navigation bars and buttons, hyperlinks and sitemaps</w:t>
            </w:r>
          </w:p>
          <w:p w:rsidR="006F4716" w:rsidRDefault="006F4716" w:rsidP="006F4716">
            <w:pPr>
              <w:spacing w:after="120"/>
              <w:rPr>
                <w:rFonts w:ascii="Times New Roman" w:eastAsia="Times New Roman" w:hAnsi="Times New Roman" w:cs="Times New Roman"/>
                <w:color w:val="4F81BD" w:themeColor="accent1"/>
                <w:sz w:val="16"/>
                <w:szCs w:val="16"/>
                <w:lang w:val="en-AU" w:eastAsia="en-AU"/>
              </w:rPr>
            </w:pPr>
          </w:p>
          <w:p w:rsidR="006F4716" w:rsidRPr="006F4716" w:rsidRDefault="006F4716" w:rsidP="006F4716">
            <w:pPr>
              <w:spacing w:after="120"/>
              <w:rPr>
                <w:rFonts w:ascii="Times New Roman" w:eastAsia="Times New Roman" w:hAnsi="Times New Roman" w:cs="Times New Roman"/>
                <w:color w:val="4F81BD" w:themeColor="accent1"/>
                <w:sz w:val="16"/>
                <w:szCs w:val="16"/>
                <w:lang w:val="en-AU" w:eastAsia="en-AU"/>
              </w:rPr>
            </w:pPr>
          </w:p>
        </w:tc>
        <w:tc>
          <w:tcPr>
            <w:tcW w:w="1560"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60"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417" w:type="dxa"/>
          </w:tcPr>
          <w:p w:rsidR="0042498F" w:rsidRDefault="0042498F" w:rsidP="006F4716">
            <w:pPr>
              <w:rPr>
                <w:sz w:val="48"/>
                <w:szCs w:val="48"/>
              </w:rPr>
            </w:pPr>
          </w:p>
        </w:tc>
        <w:tc>
          <w:tcPr>
            <w:tcW w:w="1418" w:type="dxa"/>
          </w:tcPr>
          <w:p w:rsidR="0042498F" w:rsidRDefault="0042498F" w:rsidP="006F4716">
            <w:pPr>
              <w:rPr>
                <w:sz w:val="48"/>
                <w:szCs w:val="48"/>
              </w:rPr>
            </w:pPr>
          </w:p>
        </w:tc>
      </w:tr>
      <w:tr w:rsidR="0042498F" w:rsidTr="006F4716">
        <w:trPr>
          <w:trHeight w:val="1792"/>
        </w:trPr>
        <w:tc>
          <w:tcPr>
            <w:tcW w:w="1101" w:type="dxa"/>
            <w:vMerge/>
          </w:tcPr>
          <w:p w:rsidR="0042498F" w:rsidRPr="006F4716" w:rsidRDefault="0042498F" w:rsidP="006F4716">
            <w:pPr>
              <w:jc w:val="right"/>
              <w:rPr>
                <w:sz w:val="28"/>
                <w:szCs w:val="28"/>
              </w:rPr>
            </w:pPr>
          </w:p>
        </w:tc>
        <w:tc>
          <w:tcPr>
            <w:tcW w:w="8079" w:type="dxa"/>
            <w:shd w:val="clear" w:color="auto" w:fill="FFF3E6"/>
          </w:tcPr>
          <w:p w:rsidR="0042498F" w:rsidRPr="00A623F9" w:rsidRDefault="0042498F" w:rsidP="0042498F">
            <w:pPr>
              <w:pStyle w:val="ListParagraph"/>
              <w:spacing w:after="120"/>
              <w:ind w:left="0"/>
              <w:rPr>
                <w:rFonts w:ascii="Arial" w:hAnsi="Arial" w:cs="Arial"/>
                <w:color w:val="333333"/>
                <w:sz w:val="20"/>
                <w:szCs w:val="20"/>
              </w:rPr>
            </w:pPr>
            <w:r w:rsidRPr="00A623F9">
              <w:rPr>
                <w:rFonts w:ascii="Arial" w:hAnsi="Arial" w:cs="Arial"/>
                <w:color w:val="333333"/>
                <w:sz w:val="20"/>
                <w:szCs w:val="20"/>
              </w:rPr>
              <w:t>Id</w:t>
            </w:r>
            <w:r>
              <w:rPr>
                <w:rFonts w:ascii="Arial" w:hAnsi="Arial" w:cs="Arial"/>
                <w:color w:val="333333"/>
                <w:sz w:val="20"/>
                <w:szCs w:val="20"/>
              </w:rPr>
              <w:t xml:space="preserve"> I Id</w:t>
            </w:r>
            <w:r w:rsidRPr="00A623F9">
              <w:rPr>
                <w:rFonts w:ascii="Arial" w:hAnsi="Arial" w:cs="Arial"/>
                <w:color w:val="333333"/>
                <w:sz w:val="20"/>
                <w:szCs w:val="20"/>
              </w:rPr>
              <w:t xml:space="preserve">entify the effect on audiences of techniques, for example shot size, vertical camera angle and layout in picture books, advertisements and film segments </w:t>
            </w:r>
          </w:p>
          <w:p w:rsidR="0042498F" w:rsidRPr="00445114" w:rsidRDefault="0042498F" w:rsidP="0042498F">
            <w:pPr>
              <w:pStyle w:val="NoSpacing"/>
              <w:numPr>
                <w:ilvl w:val="0"/>
                <w:numId w:val="22"/>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noting how the relationship between characters can be depicted in illustrations through: the positioning of the characters (for example facing each other or facing away from each other); the distance between them; the relative size; one character looking up (or down) at the other (power relationships); facial expressions and body gesture</w:t>
            </w:r>
          </w:p>
          <w:p w:rsidR="0042498F" w:rsidRPr="006F4716" w:rsidRDefault="0042498F" w:rsidP="006F4716">
            <w:pPr>
              <w:pStyle w:val="ListParagraph"/>
              <w:numPr>
                <w:ilvl w:val="0"/>
                <w:numId w:val="22"/>
              </w:numPr>
              <w:rPr>
                <w:rFonts w:ascii="Arial" w:hAnsi="Arial" w:cs="Arial"/>
                <w:color w:val="4F81BD" w:themeColor="accent1"/>
                <w:sz w:val="20"/>
                <w:szCs w:val="20"/>
              </w:rPr>
            </w:pPr>
            <w:r w:rsidRPr="006F4716">
              <w:rPr>
                <w:rFonts w:ascii="Times New Roman" w:eastAsia="Times New Roman" w:hAnsi="Times New Roman" w:cs="Times New Roman"/>
                <w:color w:val="4F81BD" w:themeColor="accent1"/>
                <w:sz w:val="16"/>
                <w:szCs w:val="16"/>
                <w:lang w:val="en-AU" w:eastAsia="en-AU"/>
              </w:rPr>
              <w:t>observing how images construct a relationship with the viewer through such strategies as: direct gaze into the viewer's eyes, inviting involvement and how close ups are more engaging than distanced images, which can suggest alienation or loneliness</w:t>
            </w:r>
          </w:p>
          <w:p w:rsidR="006F4716" w:rsidRDefault="006F4716" w:rsidP="006F4716">
            <w:pPr>
              <w:rPr>
                <w:rFonts w:ascii="Arial" w:hAnsi="Arial" w:cs="Arial"/>
                <w:color w:val="4F81BD" w:themeColor="accent1"/>
                <w:sz w:val="20"/>
                <w:szCs w:val="20"/>
              </w:rPr>
            </w:pPr>
          </w:p>
          <w:p w:rsidR="006F4716" w:rsidRPr="006F4716" w:rsidRDefault="006F4716" w:rsidP="006F4716">
            <w:pPr>
              <w:rPr>
                <w:rFonts w:ascii="Arial" w:hAnsi="Arial" w:cs="Arial"/>
                <w:color w:val="4F81BD" w:themeColor="accent1"/>
                <w:sz w:val="20"/>
                <w:szCs w:val="20"/>
              </w:rPr>
            </w:pPr>
          </w:p>
        </w:tc>
        <w:tc>
          <w:tcPr>
            <w:tcW w:w="1560"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60"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417" w:type="dxa"/>
          </w:tcPr>
          <w:p w:rsidR="0042498F" w:rsidRDefault="0042498F" w:rsidP="006F4716">
            <w:pPr>
              <w:rPr>
                <w:sz w:val="48"/>
                <w:szCs w:val="48"/>
              </w:rPr>
            </w:pPr>
          </w:p>
        </w:tc>
        <w:tc>
          <w:tcPr>
            <w:tcW w:w="1418" w:type="dxa"/>
          </w:tcPr>
          <w:p w:rsidR="0042498F" w:rsidRDefault="0042498F" w:rsidP="006F4716">
            <w:pPr>
              <w:rPr>
                <w:sz w:val="48"/>
                <w:szCs w:val="48"/>
              </w:rPr>
            </w:pPr>
          </w:p>
        </w:tc>
      </w:tr>
      <w:tr w:rsidR="0042498F" w:rsidTr="006F4716">
        <w:trPr>
          <w:trHeight w:val="944"/>
        </w:trPr>
        <w:tc>
          <w:tcPr>
            <w:tcW w:w="1101" w:type="dxa"/>
            <w:vMerge/>
          </w:tcPr>
          <w:p w:rsidR="0042498F" w:rsidRPr="006F4716" w:rsidRDefault="0042498F" w:rsidP="006F4716">
            <w:pPr>
              <w:jc w:val="right"/>
              <w:rPr>
                <w:sz w:val="28"/>
                <w:szCs w:val="28"/>
              </w:rPr>
            </w:pPr>
          </w:p>
        </w:tc>
        <w:tc>
          <w:tcPr>
            <w:tcW w:w="8079" w:type="dxa"/>
            <w:shd w:val="clear" w:color="auto" w:fill="FFF3E6"/>
          </w:tcPr>
          <w:p w:rsidR="0042498F" w:rsidRPr="00A623F9" w:rsidRDefault="0042498F" w:rsidP="0042498F">
            <w:pPr>
              <w:pStyle w:val="ListParagraph"/>
              <w:spacing w:after="120"/>
              <w:ind w:left="360"/>
              <w:rPr>
                <w:rFonts w:ascii="Arial" w:hAnsi="Arial" w:cs="Arial"/>
                <w:color w:val="333333"/>
                <w:sz w:val="20"/>
                <w:szCs w:val="20"/>
              </w:rPr>
            </w:pPr>
            <w:proofErr w:type="spellStart"/>
            <w:r w:rsidRPr="00A623F9">
              <w:rPr>
                <w:rFonts w:ascii="Arial" w:hAnsi="Arial" w:cs="Arial"/>
                <w:color w:val="333333"/>
                <w:sz w:val="20"/>
                <w:szCs w:val="20"/>
              </w:rPr>
              <w:t>Recognise</w:t>
            </w:r>
            <w:proofErr w:type="spellEnd"/>
            <w:r w:rsidRPr="00A623F9">
              <w:rPr>
                <w:rFonts w:ascii="Arial" w:hAnsi="Arial" w:cs="Arial"/>
                <w:color w:val="333333"/>
                <w:sz w:val="20"/>
                <w:szCs w:val="20"/>
              </w:rPr>
              <w:t xml:space="preserve"> high frequency sight words </w:t>
            </w:r>
          </w:p>
          <w:p w:rsidR="0042498F" w:rsidRPr="00A623F9" w:rsidRDefault="0042498F" w:rsidP="0042498F">
            <w:pPr>
              <w:pStyle w:val="ListParagraph"/>
              <w:numPr>
                <w:ilvl w:val="0"/>
                <w:numId w:val="23"/>
              </w:numPr>
              <w:spacing w:after="120"/>
              <w:rPr>
                <w:rFonts w:ascii="Times New Roman" w:hAnsi="Times New Roman" w:cs="Times New Roman"/>
                <w:color w:val="4F81BD" w:themeColor="accent1"/>
                <w:sz w:val="16"/>
                <w:szCs w:val="16"/>
              </w:rPr>
            </w:pPr>
            <w:r w:rsidRPr="00A623F9">
              <w:rPr>
                <w:rFonts w:ascii="Times New Roman" w:hAnsi="Times New Roman" w:cs="Times New Roman"/>
                <w:color w:val="4F81BD" w:themeColor="accent1"/>
                <w:sz w:val="16"/>
                <w:szCs w:val="16"/>
              </w:rPr>
              <w:t>becoming familiar with most high-frequency sight words</w:t>
            </w:r>
          </w:p>
          <w:p w:rsidR="0042498F" w:rsidRDefault="0042498F" w:rsidP="0042498F">
            <w:pPr>
              <w:rPr>
                <w:rFonts w:ascii="Arial" w:hAnsi="Arial" w:cs="Arial"/>
                <w:sz w:val="20"/>
                <w:szCs w:val="20"/>
              </w:rPr>
            </w:pPr>
          </w:p>
          <w:p w:rsidR="006F4716" w:rsidRDefault="006F4716" w:rsidP="0042498F">
            <w:pPr>
              <w:rPr>
                <w:rFonts w:ascii="Arial" w:hAnsi="Arial" w:cs="Arial"/>
                <w:sz w:val="20"/>
                <w:szCs w:val="20"/>
              </w:rPr>
            </w:pPr>
          </w:p>
          <w:p w:rsidR="006F4716" w:rsidRDefault="006F4716" w:rsidP="0042498F">
            <w:pPr>
              <w:rPr>
                <w:rFonts w:ascii="Arial" w:hAnsi="Arial" w:cs="Arial"/>
                <w:sz w:val="20"/>
                <w:szCs w:val="20"/>
              </w:rPr>
            </w:pPr>
          </w:p>
        </w:tc>
        <w:tc>
          <w:tcPr>
            <w:tcW w:w="1560"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560" w:type="dxa"/>
          </w:tcPr>
          <w:p w:rsidR="0042498F" w:rsidRDefault="0042498F" w:rsidP="006F4716">
            <w:pPr>
              <w:rPr>
                <w:sz w:val="48"/>
                <w:szCs w:val="48"/>
              </w:rPr>
            </w:pPr>
          </w:p>
        </w:tc>
        <w:tc>
          <w:tcPr>
            <w:tcW w:w="1559" w:type="dxa"/>
          </w:tcPr>
          <w:p w:rsidR="0042498F" w:rsidRDefault="0042498F" w:rsidP="006F4716">
            <w:pPr>
              <w:rPr>
                <w:sz w:val="48"/>
                <w:szCs w:val="48"/>
              </w:rPr>
            </w:pPr>
          </w:p>
        </w:tc>
        <w:tc>
          <w:tcPr>
            <w:tcW w:w="1417" w:type="dxa"/>
          </w:tcPr>
          <w:p w:rsidR="0042498F" w:rsidRDefault="0042498F" w:rsidP="006F4716">
            <w:pPr>
              <w:rPr>
                <w:sz w:val="48"/>
                <w:szCs w:val="48"/>
              </w:rPr>
            </w:pPr>
          </w:p>
        </w:tc>
        <w:tc>
          <w:tcPr>
            <w:tcW w:w="1418" w:type="dxa"/>
          </w:tcPr>
          <w:p w:rsidR="0042498F" w:rsidRDefault="0042498F" w:rsidP="006F4716">
            <w:pPr>
              <w:rPr>
                <w:sz w:val="48"/>
                <w:szCs w:val="48"/>
              </w:rPr>
            </w:pPr>
          </w:p>
        </w:tc>
      </w:tr>
      <w:tr w:rsidR="007925BE" w:rsidTr="006F4716">
        <w:tc>
          <w:tcPr>
            <w:tcW w:w="1101" w:type="dxa"/>
            <w:vMerge w:val="restart"/>
            <w:textDirection w:val="btLr"/>
            <w:vAlign w:val="center"/>
          </w:tcPr>
          <w:p w:rsidR="007925BE" w:rsidRPr="006F4716" w:rsidRDefault="007925BE" w:rsidP="006F4716">
            <w:pPr>
              <w:ind w:left="113" w:right="113"/>
              <w:jc w:val="center"/>
              <w:rPr>
                <w:sz w:val="28"/>
                <w:szCs w:val="28"/>
              </w:rPr>
            </w:pPr>
            <w:r w:rsidRPr="006F4716">
              <w:rPr>
                <w:sz w:val="28"/>
                <w:szCs w:val="28"/>
              </w:rPr>
              <w:lastRenderedPageBreak/>
              <w:t>LITERATURE</w:t>
            </w:r>
          </w:p>
        </w:tc>
        <w:tc>
          <w:tcPr>
            <w:tcW w:w="8079" w:type="dxa"/>
            <w:shd w:val="clear" w:color="auto" w:fill="EDFFFF"/>
          </w:tcPr>
          <w:p w:rsidR="0042498F" w:rsidRPr="00445114" w:rsidRDefault="0042498F" w:rsidP="0042498F">
            <w:pPr>
              <w:rPr>
                <w:rFonts w:ascii="Arial" w:eastAsia="Times New Roman" w:hAnsi="Arial" w:cs="Arial"/>
                <w:color w:val="535353"/>
                <w:sz w:val="20"/>
                <w:szCs w:val="20"/>
                <w:lang w:val="en-AU" w:eastAsia="en-AU"/>
              </w:rPr>
            </w:pPr>
            <w:r w:rsidRPr="00445114">
              <w:rPr>
                <w:rFonts w:ascii="Arial" w:eastAsia="Times New Roman" w:hAnsi="Arial" w:cs="Arial"/>
                <w:color w:val="535353"/>
                <w:sz w:val="20"/>
                <w:szCs w:val="20"/>
                <w:lang w:val="en-AU" w:eastAsia="en-AU"/>
              </w:rPr>
              <w:t xml:space="preserve">Draw connections between personal experiences and the worlds of texts, and share responses with others </w:t>
            </w:r>
          </w:p>
          <w:p w:rsidR="0042498F" w:rsidRPr="00445114" w:rsidRDefault="0042498F" w:rsidP="0042498F">
            <w:pPr>
              <w:pStyle w:val="ListParagraph"/>
              <w:numPr>
                <w:ilvl w:val="0"/>
                <w:numId w:val="22"/>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discussing relevant prior knowledge and past experiences to make meaningful connections to the people, places, events, issues and ideas in the text</w:t>
            </w:r>
          </w:p>
          <w:p w:rsidR="0042498F" w:rsidRPr="00445114" w:rsidRDefault="0042498F" w:rsidP="0042498F">
            <w:pPr>
              <w:pStyle w:val="ListParagraph"/>
              <w:numPr>
                <w:ilvl w:val="0"/>
                <w:numId w:val="22"/>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exploring texts that highlight issues and problems in making moral decisions and discussing these with others</w:t>
            </w:r>
          </w:p>
          <w:p w:rsidR="0042498F" w:rsidRDefault="0042498F" w:rsidP="0042498F">
            <w:pPr>
              <w:pStyle w:val="ListParagraph"/>
              <w:numPr>
                <w:ilvl w:val="0"/>
                <w:numId w:val="22"/>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drawing on literature from Aboriginal, Torres Strait Islander or Asian cultures, to explore commonalities of experience and ideas as well as recognising difference in lifestyle and world view</w:t>
            </w:r>
          </w:p>
          <w:p w:rsidR="006F4716" w:rsidRPr="00445114" w:rsidRDefault="006F4716" w:rsidP="006F4716">
            <w:pPr>
              <w:pStyle w:val="ListParagraph"/>
              <w:spacing w:after="120"/>
              <w:ind w:firstLine="0"/>
              <w:rPr>
                <w:rFonts w:ascii="Times New Roman" w:eastAsia="Times New Roman" w:hAnsi="Times New Roman" w:cs="Times New Roman"/>
                <w:color w:val="4F81BD" w:themeColor="accent1"/>
                <w:sz w:val="16"/>
                <w:szCs w:val="16"/>
                <w:lang w:val="en-AU" w:eastAsia="en-AU"/>
              </w:rPr>
            </w:pPr>
          </w:p>
          <w:p w:rsidR="007925BE" w:rsidRPr="000478B1" w:rsidRDefault="007925BE" w:rsidP="0042498F">
            <w:pPr>
              <w:pStyle w:val="ListParagraph"/>
              <w:ind w:left="360" w:firstLine="0"/>
              <w:rPr>
                <w:rFonts w:ascii="Helvetica" w:hAnsi="Helvetica" w:cs="Helvetica"/>
                <w:color w:val="000000"/>
                <w:sz w:val="18"/>
                <w:szCs w:val="1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6F4716">
        <w:tc>
          <w:tcPr>
            <w:tcW w:w="1101" w:type="dxa"/>
            <w:vMerge/>
          </w:tcPr>
          <w:p w:rsidR="007925BE" w:rsidRPr="000D723D" w:rsidRDefault="007925BE" w:rsidP="006F4716">
            <w:pPr>
              <w:jc w:val="right"/>
              <w:rPr>
                <w:sz w:val="20"/>
                <w:szCs w:val="20"/>
              </w:rPr>
            </w:pPr>
          </w:p>
        </w:tc>
        <w:tc>
          <w:tcPr>
            <w:tcW w:w="8079" w:type="dxa"/>
            <w:shd w:val="clear" w:color="auto" w:fill="EDFFFF"/>
          </w:tcPr>
          <w:p w:rsidR="0042498F" w:rsidRPr="00445114" w:rsidRDefault="0042498F" w:rsidP="0042498F">
            <w:pPr>
              <w:rPr>
                <w:rFonts w:ascii="Times New Roman" w:eastAsia="Times New Roman" w:hAnsi="Times New Roman" w:cs="Times New Roman"/>
                <w:color w:val="535353"/>
                <w:sz w:val="20"/>
                <w:szCs w:val="20"/>
                <w:lang w:val="en-AU" w:eastAsia="en-AU"/>
              </w:rPr>
            </w:pPr>
            <w:r w:rsidRPr="00445114">
              <w:rPr>
                <w:rFonts w:ascii="Times New Roman" w:eastAsia="Times New Roman" w:hAnsi="Times New Roman" w:cs="Times New Roman"/>
                <w:color w:val="535353"/>
                <w:sz w:val="20"/>
                <w:szCs w:val="20"/>
                <w:lang w:val="en-AU" w:eastAsia="en-AU"/>
              </w:rPr>
              <w:t xml:space="preserve">Develop criteria for establishing personal preferences for literature </w:t>
            </w:r>
          </w:p>
          <w:p w:rsidR="0042498F" w:rsidRPr="00445114" w:rsidRDefault="0042498F" w:rsidP="0042498F">
            <w:pPr>
              <w:pStyle w:val="ListParagraph"/>
              <w:numPr>
                <w:ilvl w:val="0"/>
                <w:numId w:val="24"/>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building a conscious understanding of preference regarding topics and genres of personal interest (for example humorous short stories, school and family stories, mysteries, fantasy and quest, series books)</w:t>
            </w:r>
          </w:p>
          <w:p w:rsidR="007925BE" w:rsidRDefault="0042498F" w:rsidP="0042498F">
            <w:pPr>
              <w:pStyle w:val="ListParagraph"/>
              <w:numPr>
                <w:ilvl w:val="0"/>
                <w:numId w:val="24"/>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selecting and discussing favourite texts and explaining their reasons for assigning greater or lesser merit to particular texts or types of text</w:t>
            </w:r>
          </w:p>
          <w:p w:rsidR="006F4716" w:rsidRPr="0042498F" w:rsidRDefault="006F4716" w:rsidP="006F4716">
            <w:pPr>
              <w:pStyle w:val="ListParagraph"/>
              <w:spacing w:after="120"/>
              <w:ind w:firstLine="0"/>
              <w:rPr>
                <w:rFonts w:ascii="Times New Roman" w:eastAsia="Times New Roman" w:hAnsi="Times New Roman" w:cs="Times New Roman"/>
                <w:color w:val="4F81BD" w:themeColor="accent1"/>
                <w:sz w:val="16"/>
                <w:szCs w:val="16"/>
                <w:lang w:val="en-AU" w:eastAsia="en-AU"/>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6F4716">
        <w:tc>
          <w:tcPr>
            <w:tcW w:w="1101" w:type="dxa"/>
            <w:vMerge/>
          </w:tcPr>
          <w:p w:rsidR="007925BE" w:rsidRPr="000D723D" w:rsidRDefault="007925BE" w:rsidP="006F4716">
            <w:pPr>
              <w:jc w:val="right"/>
              <w:rPr>
                <w:sz w:val="20"/>
                <w:szCs w:val="20"/>
              </w:rPr>
            </w:pPr>
          </w:p>
        </w:tc>
        <w:tc>
          <w:tcPr>
            <w:tcW w:w="8079" w:type="dxa"/>
            <w:shd w:val="clear" w:color="auto" w:fill="EDFFFF"/>
          </w:tcPr>
          <w:p w:rsidR="0042498F" w:rsidRPr="00445114" w:rsidRDefault="0042498F" w:rsidP="0042498F">
            <w:pPr>
              <w:rPr>
                <w:rFonts w:ascii="Arial" w:hAnsi="Arial" w:cs="Arial"/>
                <w:color w:val="333333"/>
                <w:sz w:val="20"/>
                <w:szCs w:val="20"/>
              </w:rPr>
            </w:pPr>
            <w:r w:rsidRPr="00445114">
              <w:rPr>
                <w:rFonts w:ascii="Arial" w:hAnsi="Arial" w:cs="Arial"/>
                <w:color w:val="333333"/>
                <w:sz w:val="20"/>
                <w:szCs w:val="20"/>
              </w:rPr>
              <w:t xml:space="preserve">Discuss how language is used to describe the settings in texts, and explore how the settings shape the events and influence the mood of the narrative </w:t>
            </w:r>
          </w:p>
          <w:p w:rsidR="0042498F" w:rsidRPr="00445114" w:rsidRDefault="0042498F" w:rsidP="0042498F">
            <w:pPr>
              <w:pStyle w:val="ListParagraph"/>
              <w:numPr>
                <w:ilvl w:val="0"/>
                <w:numId w:val="25"/>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identifying and discussing the use of descriptive adjectives (‘in the middle of a vast, bare plain’) to establish setting and atmosphere (‘the castle loomed dark and forbidding’) and to draw readers into events that follow</w:t>
            </w:r>
          </w:p>
          <w:p w:rsidR="007925BE" w:rsidRPr="0042498F" w:rsidRDefault="0042498F" w:rsidP="0042498F">
            <w:pPr>
              <w:pStyle w:val="ListParagraph"/>
              <w:numPr>
                <w:ilvl w:val="0"/>
                <w:numId w:val="25"/>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discussing the language used to describe the traits of characters in stories, their actions and motivations: ‘Claire was so lonely; she desperately wanted a pet and she was afraid she would do anything, just anything, to have one to care for’</w:t>
            </w: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6F4716">
        <w:tc>
          <w:tcPr>
            <w:tcW w:w="1101" w:type="dxa"/>
            <w:vMerge/>
          </w:tcPr>
          <w:p w:rsidR="007925BE" w:rsidRPr="000D723D" w:rsidRDefault="007925BE" w:rsidP="006F4716">
            <w:pPr>
              <w:jc w:val="right"/>
              <w:rPr>
                <w:sz w:val="20"/>
                <w:szCs w:val="20"/>
              </w:rPr>
            </w:pPr>
          </w:p>
        </w:tc>
        <w:tc>
          <w:tcPr>
            <w:tcW w:w="8079" w:type="dxa"/>
            <w:tcBorders>
              <w:bottom w:val="single" w:sz="4" w:space="0" w:color="auto"/>
            </w:tcBorders>
            <w:shd w:val="clear" w:color="auto" w:fill="EDFFFF"/>
          </w:tcPr>
          <w:p w:rsidR="0042498F" w:rsidRPr="00445114" w:rsidRDefault="0042498F" w:rsidP="0042498F">
            <w:pPr>
              <w:rPr>
                <w:sz w:val="20"/>
                <w:szCs w:val="20"/>
              </w:rPr>
            </w:pPr>
            <w:r w:rsidRPr="00445114">
              <w:rPr>
                <w:rFonts w:ascii="Arial" w:hAnsi="Arial" w:cs="Arial"/>
                <w:color w:val="333333"/>
                <w:sz w:val="20"/>
                <w:szCs w:val="20"/>
              </w:rPr>
              <w:t xml:space="preserve">Discuss the nature and effects of some language devices used to enhance meaning and shape the reader’s reaction, including rhythm and onomatopoeia in poetry and prose </w:t>
            </w:r>
          </w:p>
          <w:p w:rsidR="0042498F" w:rsidRPr="006F4716" w:rsidRDefault="0042498F" w:rsidP="0042498F">
            <w:pPr>
              <w:pStyle w:val="NoSpacing"/>
              <w:numPr>
                <w:ilvl w:val="0"/>
                <w:numId w:val="26"/>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identifying the effect of imagery in texts, for example the use of imagery related to nature in haiku poems</w:t>
            </w:r>
          </w:p>
          <w:p w:rsidR="0042498F" w:rsidRDefault="0042498F" w:rsidP="0042498F">
            <w:pPr>
              <w:pStyle w:val="NoSpacing"/>
              <w:numPr>
                <w:ilvl w:val="0"/>
                <w:numId w:val="26"/>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exploring how rhythm, onomatopoeia and alliteration give momentum to poetry and prose read aloud, and enhance enjoyment</w:t>
            </w:r>
          </w:p>
          <w:p w:rsidR="0042498F" w:rsidRPr="0042498F" w:rsidRDefault="0042498F" w:rsidP="006F4716">
            <w:pPr>
              <w:pStyle w:val="NoSpacing"/>
              <w:rPr>
                <w:rFonts w:ascii="Times New Roman" w:eastAsia="Times New Roman" w:hAnsi="Times New Roman" w:cs="Times New Roman"/>
                <w:color w:val="4F81BD" w:themeColor="accent1"/>
                <w:sz w:val="16"/>
                <w:szCs w:val="16"/>
                <w:lang w:val="en-AU" w:eastAsia="en-AU"/>
              </w:rPr>
            </w:pPr>
            <w:r>
              <w:rPr>
                <w:rFonts w:eastAsia="Times New Roman"/>
                <w:noProof/>
                <w:lang w:val="en-AU" w:eastAsia="en-AU"/>
              </w:rPr>
              <w:drawing>
                <wp:inline distT="0" distB="0" distL="0" distR="0">
                  <wp:extent cx="152400" cy="152400"/>
                  <wp:effectExtent l="19050" t="0" r="0" b="0"/>
                  <wp:docPr id="19" name="Picture 3" descr="http://ausvels.vcaa.vic.edu.au/Static/img/icons/tags/vocabulary.curriculum.edu.au/crossCurriculu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usvels.vcaa.vic.edu.au/Static/img/icons/tags/vocabulary.curriculum.edu.au/crossCurriculum/2.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498F">
              <w:rPr>
                <w:rFonts w:ascii="Times New Roman" w:eastAsia="Times New Roman" w:hAnsi="Times New Roman" w:cs="Times New Roman"/>
                <w:color w:val="535353"/>
                <w:sz w:val="18"/>
                <w:szCs w:val="18"/>
                <w:lang w:val="en-AU" w:eastAsia="en-AU"/>
              </w:rPr>
              <w:t xml:space="preserve">     </w:t>
            </w:r>
          </w:p>
          <w:p w:rsidR="007925BE" w:rsidRDefault="007925BE" w:rsidP="0042498F">
            <w:pPr>
              <w:ind w:left="357"/>
              <w:rPr>
                <w:rFonts w:ascii="Helvetica" w:hAnsi="Helvetica" w:cs="Helvetica"/>
                <w:color w:val="000000"/>
                <w:sz w:val="18"/>
                <w:szCs w:val="1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6F4716" w:rsidTr="006F4716">
        <w:tc>
          <w:tcPr>
            <w:tcW w:w="1101" w:type="dxa"/>
            <w:vMerge w:val="restart"/>
            <w:textDirection w:val="btLr"/>
            <w:vAlign w:val="center"/>
          </w:tcPr>
          <w:p w:rsidR="006F4716" w:rsidRPr="006F4716" w:rsidRDefault="006F4716" w:rsidP="006F4716">
            <w:pPr>
              <w:ind w:left="113" w:right="113"/>
              <w:jc w:val="center"/>
              <w:rPr>
                <w:sz w:val="28"/>
                <w:szCs w:val="28"/>
              </w:rPr>
            </w:pPr>
            <w:r w:rsidRPr="006F4716">
              <w:rPr>
                <w:sz w:val="28"/>
                <w:szCs w:val="28"/>
              </w:rPr>
              <w:t>LITERACY</w:t>
            </w:r>
          </w:p>
        </w:tc>
        <w:tc>
          <w:tcPr>
            <w:tcW w:w="8079" w:type="dxa"/>
            <w:shd w:val="clear" w:color="auto" w:fill="E3D3FF"/>
          </w:tcPr>
          <w:p w:rsidR="006F4716" w:rsidRPr="00445114" w:rsidRDefault="006F4716" w:rsidP="0042498F">
            <w:pPr>
              <w:rPr>
                <w:rFonts w:ascii="Arial" w:hAnsi="Arial" w:cs="Arial"/>
                <w:color w:val="333333"/>
                <w:sz w:val="20"/>
                <w:szCs w:val="20"/>
              </w:rPr>
            </w:pPr>
            <w:r w:rsidRPr="00445114">
              <w:rPr>
                <w:rFonts w:ascii="Arial" w:hAnsi="Arial" w:cs="Arial"/>
                <w:color w:val="333333"/>
                <w:sz w:val="20"/>
                <w:szCs w:val="20"/>
              </w:rPr>
              <w:t xml:space="preserve">Identify the point of view in a text and suggest alternative points of view </w:t>
            </w:r>
          </w:p>
          <w:p w:rsidR="006F4716" w:rsidRPr="00445114" w:rsidRDefault="006F4716" w:rsidP="0042498F">
            <w:pPr>
              <w:pStyle w:val="ListParagraph"/>
              <w:numPr>
                <w:ilvl w:val="0"/>
                <w:numId w:val="27"/>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discussing how a text presents the point of view of the main character, and speculating on what other characters might think or feel</w:t>
            </w:r>
          </w:p>
          <w:p w:rsidR="006F4716" w:rsidRPr="00445114" w:rsidRDefault="006F4716" w:rsidP="0042498F">
            <w:pPr>
              <w:pStyle w:val="ListParagraph"/>
              <w:numPr>
                <w:ilvl w:val="0"/>
                <w:numId w:val="27"/>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recognising that there is more than one way of looking at the same event and that stories seen through the eyes of one character privileges some aspects of the story over others</w:t>
            </w:r>
          </w:p>
          <w:p w:rsidR="006F4716" w:rsidRPr="00445114" w:rsidRDefault="006F4716" w:rsidP="0042498F">
            <w:pPr>
              <w:pStyle w:val="ListParagraph"/>
              <w:numPr>
                <w:ilvl w:val="0"/>
                <w:numId w:val="27"/>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speculating about what other characters might think or feel and retelling the story from other perspectives (for example ‘Cinderella’ from the view of the ‘Ugly Sisters’)</w:t>
            </w:r>
          </w:p>
          <w:p w:rsidR="006F4716" w:rsidRDefault="006F4716" w:rsidP="006F4716">
            <w:pPr>
              <w:rPr>
                <w:rFonts w:ascii="Helvetica" w:hAnsi="Helvetica" w:cs="Helvetica"/>
                <w:color w:val="000000"/>
                <w:sz w:val="18"/>
                <w:szCs w:val="18"/>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417" w:type="dxa"/>
          </w:tcPr>
          <w:p w:rsidR="006F4716" w:rsidRDefault="006F4716" w:rsidP="006F4716">
            <w:pPr>
              <w:rPr>
                <w:sz w:val="48"/>
                <w:szCs w:val="48"/>
              </w:rPr>
            </w:pPr>
          </w:p>
        </w:tc>
        <w:tc>
          <w:tcPr>
            <w:tcW w:w="1418" w:type="dxa"/>
          </w:tcPr>
          <w:p w:rsidR="006F4716" w:rsidRDefault="006F4716" w:rsidP="006F4716">
            <w:pPr>
              <w:rPr>
                <w:sz w:val="48"/>
                <w:szCs w:val="48"/>
              </w:rPr>
            </w:pPr>
          </w:p>
        </w:tc>
      </w:tr>
      <w:tr w:rsidR="006F4716" w:rsidTr="006F4716">
        <w:tc>
          <w:tcPr>
            <w:tcW w:w="1101" w:type="dxa"/>
            <w:vMerge/>
          </w:tcPr>
          <w:p w:rsidR="006F4716" w:rsidRPr="000D723D" w:rsidRDefault="006F4716" w:rsidP="006F4716">
            <w:pPr>
              <w:rPr>
                <w:sz w:val="20"/>
                <w:szCs w:val="20"/>
              </w:rPr>
            </w:pPr>
          </w:p>
        </w:tc>
        <w:tc>
          <w:tcPr>
            <w:tcW w:w="8079" w:type="dxa"/>
            <w:shd w:val="clear" w:color="auto" w:fill="E3D3FF"/>
          </w:tcPr>
          <w:p w:rsidR="006F4716" w:rsidRPr="00445114" w:rsidRDefault="006F4716" w:rsidP="0042498F">
            <w:pPr>
              <w:rPr>
                <w:rFonts w:ascii="Arial" w:hAnsi="Arial" w:cs="Arial"/>
                <w:color w:val="333333"/>
                <w:sz w:val="20"/>
                <w:szCs w:val="20"/>
              </w:rPr>
            </w:pPr>
            <w:r w:rsidRPr="00445114">
              <w:rPr>
                <w:rFonts w:ascii="Arial" w:hAnsi="Arial" w:cs="Arial"/>
                <w:color w:val="333333"/>
                <w:sz w:val="20"/>
                <w:szCs w:val="20"/>
              </w:rPr>
              <w:t xml:space="preserve">Identify the audience and purpose of imaginative, informative and persuasive texts </w:t>
            </w:r>
          </w:p>
          <w:p w:rsidR="006F4716" w:rsidRPr="00445114" w:rsidRDefault="006F4716" w:rsidP="0042498F">
            <w:pPr>
              <w:pStyle w:val="ListParagraph"/>
              <w:numPr>
                <w:ilvl w:val="0"/>
                <w:numId w:val="28"/>
              </w:numPr>
              <w:rPr>
                <w:rFonts w:ascii="Times New Roman" w:hAnsi="Times New Roman" w:cs="Times New Roman"/>
                <w:color w:val="4F81BD" w:themeColor="accent1"/>
                <w:sz w:val="16"/>
                <w:szCs w:val="16"/>
              </w:rPr>
            </w:pPr>
            <w:r w:rsidRPr="00445114">
              <w:rPr>
                <w:rFonts w:ascii="Times New Roman" w:hAnsi="Times New Roman" w:cs="Times New Roman"/>
                <w:color w:val="4F81BD" w:themeColor="accent1"/>
                <w:sz w:val="16"/>
                <w:szCs w:val="16"/>
              </w:rPr>
              <w:t>identifying the author’s point of view on a topic and key words and images that seem intended to persuade listeners, viewers or readers to agree with the view presented</w:t>
            </w:r>
          </w:p>
          <w:p w:rsidR="006F4716" w:rsidRDefault="006F4716" w:rsidP="006F4716">
            <w:pPr>
              <w:rPr>
                <w:rFonts w:ascii="Helvetica" w:hAnsi="Helvetica" w:cs="Helvetica"/>
                <w:color w:val="000000"/>
                <w:sz w:val="18"/>
                <w:szCs w:val="18"/>
              </w:rPr>
            </w:pPr>
          </w:p>
          <w:p w:rsidR="006F4716" w:rsidRDefault="006F4716" w:rsidP="006F4716">
            <w:pPr>
              <w:rPr>
                <w:rFonts w:ascii="Helvetica" w:hAnsi="Helvetica" w:cs="Helvetica"/>
                <w:color w:val="000000"/>
                <w:sz w:val="18"/>
                <w:szCs w:val="18"/>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417" w:type="dxa"/>
          </w:tcPr>
          <w:p w:rsidR="006F4716" w:rsidRDefault="006F4716" w:rsidP="006F4716">
            <w:pPr>
              <w:rPr>
                <w:sz w:val="48"/>
                <w:szCs w:val="48"/>
              </w:rPr>
            </w:pPr>
          </w:p>
        </w:tc>
        <w:tc>
          <w:tcPr>
            <w:tcW w:w="1418" w:type="dxa"/>
          </w:tcPr>
          <w:p w:rsidR="006F4716" w:rsidRDefault="006F4716" w:rsidP="006F4716">
            <w:pPr>
              <w:rPr>
                <w:sz w:val="48"/>
                <w:szCs w:val="48"/>
              </w:rPr>
            </w:pPr>
          </w:p>
        </w:tc>
      </w:tr>
      <w:tr w:rsidR="006F4716" w:rsidTr="006F4716">
        <w:tc>
          <w:tcPr>
            <w:tcW w:w="1101" w:type="dxa"/>
            <w:vMerge/>
          </w:tcPr>
          <w:p w:rsidR="006F4716" w:rsidRPr="000D723D" w:rsidRDefault="006F4716" w:rsidP="006F4716">
            <w:pPr>
              <w:rPr>
                <w:sz w:val="20"/>
                <w:szCs w:val="20"/>
              </w:rPr>
            </w:pPr>
          </w:p>
        </w:tc>
        <w:tc>
          <w:tcPr>
            <w:tcW w:w="8079" w:type="dxa"/>
            <w:shd w:val="clear" w:color="auto" w:fill="E3D3FF"/>
          </w:tcPr>
          <w:p w:rsidR="006F4716" w:rsidRPr="00445114" w:rsidRDefault="006F4716" w:rsidP="0042498F">
            <w:pPr>
              <w:rPr>
                <w:rFonts w:ascii="Arial" w:hAnsi="Arial" w:cs="Arial"/>
                <w:color w:val="333333"/>
                <w:sz w:val="20"/>
                <w:szCs w:val="20"/>
              </w:rPr>
            </w:pPr>
            <w:r w:rsidRPr="00445114">
              <w:rPr>
                <w:rFonts w:ascii="Arial" w:hAnsi="Arial" w:cs="Arial"/>
                <w:color w:val="333333"/>
                <w:sz w:val="20"/>
                <w:szCs w:val="20"/>
              </w:rPr>
              <w:t xml:space="preserve">Read an increasing range of different types of texts by combining contextual, semantic, grammatical and phonic knowledge, using text processing strategies, for example monitoring, predicting, confirming, rereading, reading on and self-correcting </w:t>
            </w:r>
          </w:p>
          <w:p w:rsidR="006F4716" w:rsidRPr="00445114" w:rsidRDefault="006F4716" w:rsidP="0042498F">
            <w:pPr>
              <w:pStyle w:val="NoSpacing"/>
              <w:numPr>
                <w:ilvl w:val="0"/>
                <w:numId w:val="29"/>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combining different types of knowledge (for example world knowledge, vocabulary, grammar, phonics) to make decisions about unknown words, reading on, reviewing and summarising meaning</w:t>
            </w:r>
          </w:p>
          <w:p w:rsidR="006F4716" w:rsidRPr="00445114" w:rsidRDefault="006F4716" w:rsidP="0042498F">
            <w:pPr>
              <w:pStyle w:val="NoSpacing"/>
              <w:numPr>
                <w:ilvl w:val="0"/>
                <w:numId w:val="29"/>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analysing the way illustrations help to construct meaning and interpreting different types of illustrations and graphics</w:t>
            </w:r>
          </w:p>
          <w:p w:rsidR="006F4716" w:rsidRPr="00445114" w:rsidRDefault="006F4716" w:rsidP="0042498F">
            <w:pPr>
              <w:pStyle w:val="NoSpacing"/>
              <w:numPr>
                <w:ilvl w:val="0"/>
                <w:numId w:val="29"/>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reading text types from a student’s culture to enhance confidence in building reading strategies</w:t>
            </w:r>
          </w:p>
          <w:p w:rsidR="006F4716" w:rsidRPr="00445114" w:rsidRDefault="006F4716" w:rsidP="0042498F">
            <w:pPr>
              <w:pStyle w:val="NoSpacing"/>
              <w:numPr>
                <w:ilvl w:val="0"/>
                <w:numId w:val="29"/>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reading aloud with fluency and intonation</w:t>
            </w:r>
          </w:p>
          <w:p w:rsidR="006F4716" w:rsidRPr="006F4716" w:rsidRDefault="006F4716" w:rsidP="006F4716">
            <w:pPr>
              <w:pStyle w:val="ListParagraph"/>
              <w:numPr>
                <w:ilvl w:val="0"/>
                <w:numId w:val="29"/>
              </w:numPr>
              <w:rPr>
                <w:rFonts w:ascii="Times New Roman" w:eastAsia="Times New Roman" w:hAnsi="Times New Roman" w:cs="Times New Roman"/>
                <w:color w:val="4F81BD" w:themeColor="accent1"/>
                <w:sz w:val="16"/>
                <w:szCs w:val="16"/>
                <w:lang w:val="en-AU" w:eastAsia="en-AU"/>
              </w:rPr>
            </w:pPr>
            <w:r w:rsidRPr="006F4716">
              <w:rPr>
                <w:rFonts w:ascii="Times New Roman" w:eastAsia="Times New Roman" w:hAnsi="Times New Roman" w:cs="Times New Roman"/>
                <w:color w:val="4F81BD" w:themeColor="accent1"/>
                <w:sz w:val="16"/>
                <w:szCs w:val="16"/>
                <w:lang w:val="en-AU" w:eastAsia="en-AU"/>
              </w:rPr>
              <w:t>reading a wider range of texts, including chapter books and informative texts, for pleasure</w:t>
            </w:r>
          </w:p>
          <w:p w:rsidR="006F4716" w:rsidRPr="00D43319" w:rsidRDefault="006F4716" w:rsidP="0042498F">
            <w:pPr>
              <w:ind w:left="357"/>
              <w:rPr>
                <w:rFonts w:ascii="Times New Roman" w:eastAsia="Times New Roman" w:hAnsi="Times New Roman" w:cs="Times New Roman"/>
                <w:color w:val="535353"/>
                <w:sz w:val="18"/>
                <w:szCs w:val="18"/>
                <w:lang w:val="en-AU" w:eastAsia="en-AU"/>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417" w:type="dxa"/>
          </w:tcPr>
          <w:p w:rsidR="006F4716" w:rsidRDefault="006F4716" w:rsidP="006F4716">
            <w:pPr>
              <w:rPr>
                <w:sz w:val="48"/>
                <w:szCs w:val="48"/>
              </w:rPr>
            </w:pPr>
          </w:p>
        </w:tc>
        <w:tc>
          <w:tcPr>
            <w:tcW w:w="1418" w:type="dxa"/>
          </w:tcPr>
          <w:p w:rsidR="006F4716" w:rsidRDefault="006F4716" w:rsidP="006F4716">
            <w:pPr>
              <w:rPr>
                <w:sz w:val="48"/>
                <w:szCs w:val="48"/>
              </w:rPr>
            </w:pPr>
          </w:p>
        </w:tc>
      </w:tr>
      <w:tr w:rsidR="006F4716" w:rsidTr="006F4716">
        <w:trPr>
          <w:trHeight w:val="2255"/>
        </w:trPr>
        <w:tc>
          <w:tcPr>
            <w:tcW w:w="1101" w:type="dxa"/>
            <w:vMerge/>
          </w:tcPr>
          <w:p w:rsidR="006F4716" w:rsidRPr="000D723D" w:rsidRDefault="006F4716" w:rsidP="006F4716">
            <w:pPr>
              <w:rPr>
                <w:sz w:val="20"/>
                <w:szCs w:val="20"/>
              </w:rPr>
            </w:pPr>
          </w:p>
        </w:tc>
        <w:tc>
          <w:tcPr>
            <w:tcW w:w="8079" w:type="dxa"/>
            <w:shd w:val="clear" w:color="auto" w:fill="E3D3FF"/>
          </w:tcPr>
          <w:p w:rsidR="006F4716" w:rsidRPr="00445114" w:rsidRDefault="006F4716" w:rsidP="00B3774B">
            <w:pPr>
              <w:rPr>
                <w:rFonts w:ascii="Arial" w:hAnsi="Arial" w:cs="Arial"/>
                <w:color w:val="1F497D" w:themeColor="text2"/>
                <w:sz w:val="20"/>
                <w:szCs w:val="20"/>
              </w:rPr>
            </w:pPr>
            <w:r w:rsidRPr="00445114">
              <w:rPr>
                <w:rFonts w:ascii="Arial" w:hAnsi="Arial" w:cs="Arial"/>
                <w:color w:val="333333"/>
                <w:sz w:val="20"/>
                <w:szCs w:val="20"/>
              </w:rPr>
              <w:t xml:space="preserve">Use comprehension strategies to build literal and inferred meaning and begin to escalate texts by drawing on growing knowledge of context, text structure and language features </w:t>
            </w:r>
          </w:p>
          <w:p w:rsidR="006F4716" w:rsidRPr="00445114" w:rsidRDefault="006F4716" w:rsidP="00B3774B">
            <w:pPr>
              <w:pStyle w:val="NoSpacing"/>
              <w:numPr>
                <w:ilvl w:val="0"/>
                <w:numId w:val="30"/>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making connections between the text and students own experience and other texts</w:t>
            </w:r>
          </w:p>
          <w:p w:rsidR="006F4716" w:rsidRPr="00445114" w:rsidRDefault="006F4716" w:rsidP="00B3774B">
            <w:pPr>
              <w:pStyle w:val="NoSpacing"/>
              <w:numPr>
                <w:ilvl w:val="0"/>
                <w:numId w:val="30"/>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making connections between the information in print and images</w:t>
            </w:r>
          </w:p>
          <w:p w:rsidR="006F4716" w:rsidRPr="00445114" w:rsidRDefault="006F4716" w:rsidP="00B3774B">
            <w:pPr>
              <w:pStyle w:val="NoSpacing"/>
              <w:numPr>
                <w:ilvl w:val="0"/>
                <w:numId w:val="30"/>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making predictions and asking and answering questions about the text drawing on knowledge of the topic, subject-specific vocabulary and experience of texts on the same topic</w:t>
            </w:r>
          </w:p>
          <w:p w:rsidR="006F4716" w:rsidRPr="00445114" w:rsidRDefault="006F4716" w:rsidP="00B3774B">
            <w:pPr>
              <w:pStyle w:val="NoSpacing"/>
              <w:numPr>
                <w:ilvl w:val="0"/>
                <w:numId w:val="30"/>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using text features and search tools to locate information in written and digital texts efficiently</w:t>
            </w:r>
          </w:p>
          <w:p w:rsidR="006F4716" w:rsidRPr="00445114" w:rsidRDefault="006F4716" w:rsidP="00B3774B">
            <w:pPr>
              <w:pStyle w:val="NoSpacing"/>
              <w:numPr>
                <w:ilvl w:val="0"/>
                <w:numId w:val="30"/>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determining important ideas, events or details in texts commenting on things learned or questions raised by reading, referring explicitly to the text for verification</w:t>
            </w:r>
          </w:p>
          <w:p w:rsidR="006F4716" w:rsidRDefault="006F4716" w:rsidP="006F4716">
            <w:pPr>
              <w:pStyle w:val="NoSpacing"/>
              <w:numPr>
                <w:ilvl w:val="0"/>
                <w:numId w:val="30"/>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 xml:space="preserve">making considered inferences taking into account topic knowledge or a character’s likely actions and </w:t>
            </w:r>
            <w:proofErr w:type="spellStart"/>
            <w:r w:rsidRPr="00445114">
              <w:rPr>
                <w:rFonts w:ascii="Times New Roman" w:eastAsia="Times New Roman" w:hAnsi="Times New Roman" w:cs="Times New Roman"/>
                <w:color w:val="4F81BD" w:themeColor="accent1"/>
                <w:sz w:val="16"/>
                <w:szCs w:val="16"/>
                <w:lang w:val="en-AU" w:eastAsia="en-AU"/>
              </w:rPr>
              <w:t>feelin</w:t>
            </w:r>
            <w:proofErr w:type="spellEnd"/>
          </w:p>
          <w:p w:rsidR="006F4716" w:rsidRDefault="006F4716" w:rsidP="006F4716">
            <w:pPr>
              <w:pStyle w:val="NoSpacing"/>
              <w:ind w:left="720"/>
              <w:rPr>
                <w:rFonts w:ascii="Times New Roman" w:eastAsia="Times New Roman" w:hAnsi="Times New Roman" w:cs="Times New Roman"/>
                <w:color w:val="4F81BD" w:themeColor="accent1"/>
                <w:sz w:val="16"/>
                <w:szCs w:val="16"/>
                <w:lang w:val="en-AU" w:eastAsia="en-AU"/>
              </w:rPr>
            </w:pPr>
          </w:p>
          <w:p w:rsidR="006F4716" w:rsidRPr="006F4716" w:rsidRDefault="00E200A7" w:rsidP="006F4716">
            <w:pPr>
              <w:pStyle w:val="NoSpacing"/>
              <w:rPr>
                <w:rFonts w:ascii="Times New Roman" w:eastAsia="Times New Roman" w:hAnsi="Times New Roman" w:cs="Times New Roman"/>
                <w:color w:val="4F81BD" w:themeColor="accent1"/>
                <w:sz w:val="16"/>
                <w:szCs w:val="16"/>
                <w:lang w:val="en-AU" w:eastAsia="en-AU"/>
              </w:rPr>
            </w:pPr>
            <w:r w:rsidRPr="00D151E4">
              <w:rPr>
                <w:rFonts w:eastAsia="Times New Roman"/>
                <w:noProof/>
                <w:lang w:val="en-AU" w:eastAsia="en-AU"/>
              </w:rPr>
              <w:pict>
                <v:shape id="_x0000_i1026" type="#_x0000_t75" alt="http://ausvels.vcaa.vic.edu.au/Static/img/icons/tags/vocabulary.curriculum.edu.au/crossCurriculum/3.gif" style="width:12pt;height:12pt;visibility:visible;mso-wrap-style:square" o:bullet="t">
                  <v:imagedata r:id="rId9" o:title="3"/>
                </v:shape>
              </w:pict>
            </w:r>
            <w:r w:rsidR="006F4716" w:rsidRPr="006F4716">
              <w:rPr>
                <w:rFonts w:ascii="Times New Roman" w:eastAsia="Times New Roman" w:hAnsi="Times New Roman" w:cs="Times New Roman"/>
                <w:color w:val="535353"/>
                <w:sz w:val="18"/>
                <w:szCs w:val="18"/>
                <w:lang w:val="en-AU" w:eastAsia="en-AU"/>
              </w:rPr>
              <w:t xml:space="preserve">   </w:t>
            </w:r>
          </w:p>
          <w:p w:rsidR="006F4716" w:rsidRDefault="006F4716" w:rsidP="00B3774B">
            <w:pPr>
              <w:ind w:left="357"/>
              <w:rPr>
                <w:rFonts w:ascii="Times New Roman" w:eastAsia="Times New Roman" w:hAnsi="Times New Roman" w:cs="Times New Roman"/>
                <w:color w:val="535353"/>
                <w:sz w:val="16"/>
                <w:szCs w:val="16"/>
                <w:lang w:val="en-AU" w:eastAsia="en-AU"/>
              </w:rPr>
            </w:pPr>
          </w:p>
          <w:p w:rsidR="006F4716" w:rsidRPr="00D060CE" w:rsidRDefault="006F4716" w:rsidP="00B3774B">
            <w:pPr>
              <w:ind w:left="357"/>
              <w:rPr>
                <w:rFonts w:ascii="Times New Roman" w:eastAsia="Times New Roman" w:hAnsi="Times New Roman" w:cs="Times New Roman"/>
                <w:color w:val="535353"/>
                <w:sz w:val="16"/>
                <w:szCs w:val="16"/>
                <w:lang w:val="en-AU" w:eastAsia="en-AU"/>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417" w:type="dxa"/>
          </w:tcPr>
          <w:p w:rsidR="006F4716" w:rsidRDefault="006F4716" w:rsidP="006F4716">
            <w:pPr>
              <w:rPr>
                <w:sz w:val="48"/>
                <w:szCs w:val="48"/>
              </w:rPr>
            </w:pPr>
          </w:p>
        </w:tc>
        <w:tc>
          <w:tcPr>
            <w:tcW w:w="1418" w:type="dxa"/>
          </w:tcPr>
          <w:p w:rsidR="006F4716" w:rsidRDefault="006F4716" w:rsidP="006F4716">
            <w:pPr>
              <w:rPr>
                <w:sz w:val="48"/>
                <w:szCs w:val="48"/>
              </w:rPr>
            </w:pPr>
          </w:p>
        </w:tc>
      </w:tr>
      <w:tr w:rsidR="007925BE" w:rsidTr="006F4716">
        <w:tc>
          <w:tcPr>
            <w:tcW w:w="21371" w:type="dxa"/>
            <w:gridSpan w:val="10"/>
          </w:tcPr>
          <w:p w:rsidR="007925BE" w:rsidRPr="000D723D" w:rsidRDefault="007925BE" w:rsidP="006F4716">
            <w:pPr>
              <w:rPr>
                <w:b/>
                <w:color w:val="4F81BD" w:themeColor="accent1"/>
                <w:sz w:val="36"/>
                <w:szCs w:val="36"/>
              </w:rPr>
            </w:pPr>
            <w:r w:rsidRPr="000D723D">
              <w:rPr>
                <w:b/>
                <w:color w:val="4F81BD" w:themeColor="accent1"/>
                <w:sz w:val="36"/>
                <w:szCs w:val="36"/>
              </w:rPr>
              <w:lastRenderedPageBreak/>
              <w:t>Writing</w:t>
            </w:r>
          </w:p>
        </w:tc>
      </w:tr>
      <w:tr w:rsidR="007925BE" w:rsidTr="00E200A7">
        <w:tc>
          <w:tcPr>
            <w:tcW w:w="1101" w:type="dxa"/>
            <w:vMerge w:val="restart"/>
            <w:textDirection w:val="btLr"/>
            <w:vAlign w:val="center"/>
          </w:tcPr>
          <w:p w:rsidR="007925BE" w:rsidRPr="006F4716" w:rsidRDefault="007925BE" w:rsidP="006F4716">
            <w:pPr>
              <w:ind w:left="113" w:right="113"/>
              <w:jc w:val="center"/>
              <w:rPr>
                <w:sz w:val="28"/>
                <w:szCs w:val="28"/>
              </w:rPr>
            </w:pPr>
            <w:r w:rsidRPr="006F4716">
              <w:rPr>
                <w:sz w:val="28"/>
                <w:szCs w:val="28"/>
              </w:rPr>
              <w:t>LANGUAGE</w:t>
            </w:r>
          </w:p>
        </w:tc>
        <w:tc>
          <w:tcPr>
            <w:tcW w:w="8079" w:type="dxa"/>
            <w:shd w:val="clear" w:color="auto" w:fill="FDE9D9" w:themeFill="accent6" w:themeFillTint="33"/>
          </w:tcPr>
          <w:p w:rsidR="00B3774B" w:rsidRPr="00A623F9" w:rsidRDefault="00B3774B" w:rsidP="00B3774B">
            <w:pPr>
              <w:rPr>
                <w:rFonts w:ascii="Arial" w:hAnsi="Arial" w:cs="Arial"/>
                <w:color w:val="535353"/>
                <w:sz w:val="20"/>
                <w:szCs w:val="20"/>
              </w:rPr>
            </w:pPr>
            <w:r w:rsidRPr="00A623F9">
              <w:rPr>
                <w:rFonts w:ascii="Arial" w:hAnsi="Arial" w:cs="Arial"/>
                <w:color w:val="333333"/>
                <w:sz w:val="20"/>
                <w:szCs w:val="20"/>
              </w:rPr>
              <w:t xml:space="preserve">Understand that paragraphs are a key </w:t>
            </w:r>
            <w:proofErr w:type="spellStart"/>
            <w:r w:rsidRPr="00A623F9">
              <w:rPr>
                <w:rFonts w:ascii="Arial" w:hAnsi="Arial" w:cs="Arial"/>
                <w:color w:val="333333"/>
                <w:sz w:val="20"/>
                <w:szCs w:val="20"/>
              </w:rPr>
              <w:t>organisational</w:t>
            </w:r>
            <w:proofErr w:type="spellEnd"/>
            <w:r w:rsidRPr="00A623F9">
              <w:rPr>
                <w:rFonts w:ascii="Arial" w:hAnsi="Arial" w:cs="Arial"/>
                <w:color w:val="333333"/>
                <w:sz w:val="20"/>
                <w:szCs w:val="20"/>
              </w:rPr>
              <w:t xml:space="preserve"> feature of written texts </w:t>
            </w:r>
          </w:p>
          <w:p w:rsidR="007925BE" w:rsidRPr="006F4716" w:rsidRDefault="00B3774B" w:rsidP="006F4716">
            <w:pPr>
              <w:pStyle w:val="NoSpacing"/>
              <w:numPr>
                <w:ilvl w:val="0"/>
                <w:numId w:val="41"/>
              </w:numPr>
              <w:rPr>
                <w:rFonts w:ascii="Times New Roman" w:eastAsia="Times New Roman" w:hAnsi="Times New Roman" w:cs="Times New Roman"/>
                <w:color w:val="4F81BD" w:themeColor="accent1"/>
                <w:sz w:val="18"/>
                <w:szCs w:val="18"/>
                <w:lang w:val="en-AU" w:eastAsia="en-AU"/>
              </w:rPr>
            </w:pPr>
            <w:r w:rsidRPr="006F4716">
              <w:rPr>
                <w:rFonts w:ascii="Times New Roman" w:hAnsi="Times New Roman" w:cs="Times New Roman"/>
                <w:color w:val="4F81BD" w:themeColor="accent1"/>
                <w:sz w:val="18"/>
                <w:szCs w:val="18"/>
              </w:rPr>
              <w:t xml:space="preserve">noticing how longer texts are </w:t>
            </w:r>
            <w:proofErr w:type="spellStart"/>
            <w:r w:rsidRPr="006F4716">
              <w:rPr>
                <w:rFonts w:ascii="Times New Roman" w:hAnsi="Times New Roman" w:cs="Times New Roman"/>
                <w:color w:val="4F81BD" w:themeColor="accent1"/>
                <w:sz w:val="18"/>
                <w:szCs w:val="18"/>
              </w:rPr>
              <w:t>organised</w:t>
            </w:r>
            <w:proofErr w:type="spellEnd"/>
            <w:r w:rsidRPr="006F4716">
              <w:rPr>
                <w:rFonts w:ascii="Times New Roman" w:hAnsi="Times New Roman" w:cs="Times New Roman"/>
                <w:color w:val="4F81BD" w:themeColor="accent1"/>
                <w:sz w:val="18"/>
                <w:szCs w:val="18"/>
              </w:rPr>
              <w:t xml:space="preserve"> into paragraphs, each beginning with a topic sentence/paragraph opener which predicts how the paragraph will develop and is then elaborated in various ways</w:t>
            </w:r>
          </w:p>
          <w:p w:rsidR="006F4716" w:rsidRPr="000478B1" w:rsidRDefault="006F4716" w:rsidP="006F4716">
            <w:pPr>
              <w:pStyle w:val="ListParagraph"/>
              <w:spacing w:after="120"/>
              <w:ind w:left="360" w:firstLine="0"/>
              <w:rPr>
                <w:rFonts w:ascii="Times New Roman" w:eastAsia="Times New Roman" w:hAnsi="Times New Roman" w:cs="Times New Roman"/>
                <w:color w:val="535353"/>
                <w:sz w:val="18"/>
                <w:szCs w:val="18"/>
                <w:lang w:val="en-AU" w:eastAsia="en-AU"/>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E200A7">
        <w:tc>
          <w:tcPr>
            <w:tcW w:w="1101" w:type="dxa"/>
            <w:vMerge/>
          </w:tcPr>
          <w:p w:rsidR="007925BE" w:rsidRPr="006F4716" w:rsidRDefault="007925BE" w:rsidP="006F4716">
            <w:pPr>
              <w:rPr>
                <w:sz w:val="28"/>
                <w:szCs w:val="28"/>
              </w:rPr>
            </w:pPr>
          </w:p>
        </w:tc>
        <w:tc>
          <w:tcPr>
            <w:tcW w:w="8079" w:type="dxa"/>
            <w:shd w:val="clear" w:color="auto" w:fill="FDE9D9" w:themeFill="accent6" w:themeFillTint="33"/>
          </w:tcPr>
          <w:p w:rsidR="00B3774B" w:rsidRPr="00A623F9" w:rsidRDefault="00B3774B" w:rsidP="00B3774B">
            <w:pPr>
              <w:rPr>
                <w:rFonts w:ascii="Arial" w:hAnsi="Arial" w:cs="Arial"/>
                <w:color w:val="333333"/>
                <w:sz w:val="20"/>
                <w:szCs w:val="20"/>
              </w:rPr>
            </w:pPr>
            <w:r w:rsidRPr="00A623F9">
              <w:rPr>
                <w:rFonts w:ascii="Arial" w:hAnsi="Arial" w:cs="Arial"/>
                <w:color w:val="333333"/>
                <w:sz w:val="20"/>
                <w:szCs w:val="20"/>
              </w:rPr>
              <w:t>Understand that a clause is a unit of meaning usually containing a subject and a verb and that these need to be in agreement</w:t>
            </w:r>
            <w:hyperlink r:id="rId10" w:tooltip="View elaborations and additional details of ACELA1481" w:history="1"/>
            <w:r w:rsidRPr="00A623F9">
              <w:rPr>
                <w:rFonts w:ascii="Arial" w:hAnsi="Arial" w:cs="Arial"/>
                <w:color w:val="333333"/>
                <w:sz w:val="20"/>
                <w:szCs w:val="20"/>
              </w:rPr>
              <w:t xml:space="preserve"> </w:t>
            </w:r>
          </w:p>
          <w:p w:rsidR="00B3774B" w:rsidRPr="00130AF9" w:rsidRDefault="00B3774B" w:rsidP="00B3774B">
            <w:pPr>
              <w:numPr>
                <w:ilvl w:val="0"/>
                <w:numId w:val="31"/>
              </w:numPr>
              <w:spacing w:after="120"/>
              <w:rPr>
                <w:rFonts w:ascii="Times New Roman" w:eastAsia="Times New Roman" w:hAnsi="Times New Roman" w:cs="Times New Roman"/>
                <w:color w:val="4F81BD" w:themeColor="accent1"/>
                <w:sz w:val="18"/>
                <w:szCs w:val="18"/>
                <w:lang w:val="en-AU" w:eastAsia="en-AU"/>
              </w:rPr>
            </w:pPr>
            <w:r w:rsidRPr="00130AF9">
              <w:rPr>
                <w:rFonts w:ascii="Times New Roman" w:eastAsia="Times New Roman" w:hAnsi="Times New Roman" w:cs="Times New Roman"/>
                <w:color w:val="4F81BD" w:themeColor="accent1"/>
                <w:sz w:val="18"/>
                <w:szCs w:val="18"/>
                <w:lang w:val="en-AU" w:eastAsia="en-AU"/>
              </w:rPr>
              <w:t>knowing that a clause is basically a group of words that contains a verb</w:t>
            </w:r>
          </w:p>
          <w:p w:rsidR="00B3774B" w:rsidRPr="00D923C6" w:rsidRDefault="00B3774B" w:rsidP="00B3774B">
            <w:pPr>
              <w:numPr>
                <w:ilvl w:val="0"/>
                <w:numId w:val="31"/>
              </w:numPr>
              <w:spacing w:after="120"/>
              <w:rPr>
                <w:rFonts w:ascii="Times New Roman" w:eastAsia="Times New Roman" w:hAnsi="Times New Roman" w:cs="Times New Roman"/>
                <w:color w:val="4F81BD" w:themeColor="accent1"/>
                <w:sz w:val="18"/>
                <w:szCs w:val="18"/>
                <w:lang w:val="en-AU" w:eastAsia="en-AU"/>
              </w:rPr>
            </w:pPr>
            <w:r w:rsidRPr="00130AF9">
              <w:rPr>
                <w:rFonts w:ascii="Times New Roman" w:eastAsia="Times New Roman" w:hAnsi="Times New Roman" w:cs="Times New Roman"/>
                <w:color w:val="4F81BD" w:themeColor="accent1"/>
                <w:sz w:val="18"/>
                <w:szCs w:val="18"/>
                <w:lang w:val="en-AU" w:eastAsia="en-AU"/>
              </w:rPr>
              <w:t>knowing that, in terms of meaning, a basic clause represents: what is happening; who or what is participating, and the surrounding circumstances</w:t>
            </w:r>
          </w:p>
          <w:p w:rsidR="007925BE" w:rsidRPr="00C04EA7" w:rsidRDefault="007925BE" w:rsidP="006F4716">
            <w:pPr>
              <w:pStyle w:val="ListParagraph"/>
              <w:spacing w:after="120"/>
              <w:ind w:left="360" w:firstLine="0"/>
              <w:rPr>
                <w:rFonts w:ascii="Times New Roman" w:eastAsia="Times New Roman" w:hAnsi="Times New Roman" w:cs="Times New Roman"/>
                <w:color w:val="535353"/>
                <w:sz w:val="18"/>
                <w:szCs w:val="18"/>
                <w:lang w:val="en-AU" w:eastAsia="en-AU"/>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E200A7">
        <w:tc>
          <w:tcPr>
            <w:tcW w:w="1101" w:type="dxa"/>
            <w:vMerge/>
          </w:tcPr>
          <w:p w:rsidR="007925BE" w:rsidRPr="006F4716" w:rsidRDefault="007925BE" w:rsidP="006F4716">
            <w:pPr>
              <w:rPr>
                <w:sz w:val="28"/>
                <w:szCs w:val="28"/>
              </w:rPr>
            </w:pPr>
          </w:p>
        </w:tc>
        <w:tc>
          <w:tcPr>
            <w:tcW w:w="8079" w:type="dxa"/>
            <w:shd w:val="clear" w:color="auto" w:fill="FDE9D9" w:themeFill="accent6" w:themeFillTint="33"/>
          </w:tcPr>
          <w:p w:rsidR="00B3774B" w:rsidRPr="00A623F9" w:rsidRDefault="00B3774B" w:rsidP="00B3774B">
            <w:pPr>
              <w:rPr>
                <w:rFonts w:ascii="Arial" w:hAnsi="Arial" w:cs="Arial"/>
                <w:color w:val="333333"/>
                <w:sz w:val="20"/>
                <w:szCs w:val="20"/>
              </w:rPr>
            </w:pPr>
            <w:r w:rsidRPr="00A623F9">
              <w:rPr>
                <w:rFonts w:ascii="Arial" w:hAnsi="Arial" w:cs="Arial"/>
                <w:color w:val="333333"/>
                <w:sz w:val="20"/>
                <w:szCs w:val="20"/>
              </w:rPr>
              <w:t xml:space="preserve">Understand that verbs represent different processes (doing, thinking, saying, and relating) and that these processes are anchored in time through tense </w:t>
            </w:r>
          </w:p>
          <w:p w:rsidR="00B3774B" w:rsidRPr="00445114" w:rsidRDefault="00B3774B" w:rsidP="00B3774B">
            <w:pPr>
              <w:pStyle w:val="NoSpacing"/>
              <w:numPr>
                <w:ilvl w:val="0"/>
                <w:numId w:val="22"/>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identifying different types of verbs and the way they add meaning to a sentence</w:t>
            </w:r>
          </w:p>
          <w:p w:rsidR="00B3774B" w:rsidRPr="00445114" w:rsidRDefault="00B3774B" w:rsidP="00B3774B">
            <w:pPr>
              <w:pStyle w:val="NoSpacing"/>
              <w:numPr>
                <w:ilvl w:val="0"/>
                <w:numId w:val="22"/>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exploring action and saying verbs in narrative texts to show how they give information about what characters do and say</w:t>
            </w:r>
          </w:p>
          <w:p w:rsidR="00B3774B" w:rsidRPr="00445114" w:rsidRDefault="00B3774B" w:rsidP="00B3774B">
            <w:pPr>
              <w:pStyle w:val="NoSpacing"/>
              <w:numPr>
                <w:ilvl w:val="0"/>
                <w:numId w:val="22"/>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exploring the use of sensing verbs and how they allow readers to know what characters think and feel</w:t>
            </w:r>
          </w:p>
          <w:p w:rsidR="00B3774B" w:rsidRPr="00445114" w:rsidRDefault="00B3774B" w:rsidP="00B3774B">
            <w:pPr>
              <w:pStyle w:val="NoSpacing"/>
              <w:numPr>
                <w:ilvl w:val="0"/>
                <w:numId w:val="22"/>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exploring the use of relating verbs in constructing definitions and descriptions</w:t>
            </w:r>
          </w:p>
          <w:p w:rsidR="00B3774B" w:rsidRPr="00445114" w:rsidRDefault="00B3774B" w:rsidP="00B3774B">
            <w:pPr>
              <w:pStyle w:val="NoSpacing"/>
              <w:numPr>
                <w:ilvl w:val="0"/>
                <w:numId w:val="22"/>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learning how time is represented through the tense of a verb and other structural, language and visual features</w:t>
            </w:r>
          </w:p>
          <w:p w:rsidR="007925BE" w:rsidRDefault="007925BE" w:rsidP="006F4716">
            <w:pPr>
              <w:rPr>
                <w:rFonts w:ascii="Helvetica" w:hAnsi="Helvetica" w:cs="Helvetica"/>
                <w:color w:val="000000"/>
                <w:sz w:val="18"/>
                <w:szCs w:val="18"/>
              </w:rPr>
            </w:pPr>
          </w:p>
          <w:p w:rsidR="007925BE" w:rsidRDefault="007925BE" w:rsidP="006F4716">
            <w:pPr>
              <w:rPr>
                <w:rFonts w:ascii="Helvetica" w:hAnsi="Helvetica" w:cs="Helvetica"/>
                <w:color w:val="000000"/>
                <w:sz w:val="18"/>
                <w:szCs w:val="1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E200A7">
        <w:tc>
          <w:tcPr>
            <w:tcW w:w="1101" w:type="dxa"/>
            <w:vMerge/>
          </w:tcPr>
          <w:p w:rsidR="007925BE" w:rsidRPr="006F4716" w:rsidRDefault="007925BE" w:rsidP="006F4716">
            <w:pPr>
              <w:rPr>
                <w:sz w:val="28"/>
                <w:szCs w:val="28"/>
              </w:rPr>
            </w:pPr>
          </w:p>
        </w:tc>
        <w:tc>
          <w:tcPr>
            <w:tcW w:w="8079" w:type="dxa"/>
            <w:shd w:val="clear" w:color="auto" w:fill="FDE9D9" w:themeFill="accent6" w:themeFillTint="33"/>
          </w:tcPr>
          <w:p w:rsidR="00B3774B" w:rsidRPr="00A623F9" w:rsidRDefault="00B3774B" w:rsidP="00B3774B">
            <w:pPr>
              <w:rPr>
                <w:rFonts w:ascii="Arial" w:hAnsi="Arial" w:cs="Arial"/>
                <w:color w:val="333333"/>
                <w:sz w:val="20"/>
                <w:szCs w:val="20"/>
              </w:rPr>
            </w:pPr>
            <w:r w:rsidRPr="00A623F9">
              <w:rPr>
                <w:rFonts w:ascii="Arial" w:hAnsi="Arial" w:cs="Arial"/>
                <w:color w:val="333333"/>
                <w:sz w:val="20"/>
                <w:szCs w:val="20"/>
              </w:rPr>
              <w:t>Understand how to use sound–letter relationships and knowledge of spelling rules, compound words, prefixes, suffixes, morphemes and less common letter combinations, for example ‘</w:t>
            </w:r>
            <w:proofErr w:type="spellStart"/>
            <w:r w:rsidRPr="00A623F9">
              <w:rPr>
                <w:rFonts w:ascii="Arial" w:hAnsi="Arial" w:cs="Arial"/>
                <w:color w:val="333333"/>
                <w:sz w:val="20"/>
                <w:szCs w:val="20"/>
              </w:rPr>
              <w:t>tion</w:t>
            </w:r>
            <w:proofErr w:type="spellEnd"/>
            <w:r w:rsidRPr="00A623F9">
              <w:rPr>
                <w:rFonts w:ascii="Arial" w:hAnsi="Arial" w:cs="Arial"/>
                <w:color w:val="333333"/>
                <w:sz w:val="20"/>
                <w:szCs w:val="20"/>
              </w:rPr>
              <w:t xml:space="preserve">’ </w:t>
            </w:r>
          </w:p>
          <w:p w:rsidR="007925BE" w:rsidRPr="006F4716" w:rsidRDefault="00B3774B" w:rsidP="006F4716">
            <w:pPr>
              <w:pStyle w:val="NoSpacing"/>
              <w:numPr>
                <w:ilvl w:val="0"/>
                <w:numId w:val="40"/>
              </w:numPr>
              <w:rPr>
                <w:rFonts w:ascii="Times New Roman" w:eastAsia="Times New Roman" w:hAnsi="Times New Roman" w:cs="Times New Roman"/>
                <w:color w:val="4F81BD" w:themeColor="accent1"/>
                <w:sz w:val="18"/>
                <w:szCs w:val="18"/>
                <w:lang w:val="en-AU" w:eastAsia="en-AU"/>
              </w:rPr>
            </w:pPr>
            <w:r w:rsidRPr="006F4716">
              <w:rPr>
                <w:rFonts w:ascii="Times New Roman" w:eastAsia="Times New Roman" w:hAnsi="Times New Roman" w:cs="Times New Roman"/>
                <w:color w:val="4F81BD" w:themeColor="accent1"/>
                <w:sz w:val="18"/>
                <w:szCs w:val="18"/>
                <w:lang w:val="en-AU" w:eastAsia="en-AU"/>
              </w:rPr>
              <w:t>using spelling strategies such as: phonological knowledge (for example diphthongs and other ambiguous vowel sounds in more complex words); three-letter clusters (for example '</w:t>
            </w:r>
            <w:proofErr w:type="spellStart"/>
            <w:r w:rsidRPr="006F4716">
              <w:rPr>
                <w:rFonts w:ascii="Times New Roman" w:eastAsia="Times New Roman" w:hAnsi="Times New Roman" w:cs="Times New Roman"/>
                <w:color w:val="4F81BD" w:themeColor="accent1"/>
                <w:sz w:val="18"/>
                <w:szCs w:val="18"/>
                <w:lang w:val="en-AU" w:eastAsia="en-AU"/>
              </w:rPr>
              <w:t>thr</w:t>
            </w:r>
            <w:proofErr w:type="spellEnd"/>
            <w:r w:rsidRPr="006F4716">
              <w:rPr>
                <w:rFonts w:ascii="Times New Roman" w:eastAsia="Times New Roman" w:hAnsi="Times New Roman" w:cs="Times New Roman"/>
                <w:color w:val="4F81BD" w:themeColor="accent1"/>
                <w:sz w:val="18"/>
                <w:szCs w:val="18"/>
                <w:lang w:val="en-AU" w:eastAsia="en-AU"/>
              </w:rPr>
              <w:t>', 'shr', '</w:t>
            </w:r>
            <w:proofErr w:type="spellStart"/>
            <w:r w:rsidRPr="006F4716">
              <w:rPr>
                <w:rFonts w:ascii="Times New Roman" w:eastAsia="Times New Roman" w:hAnsi="Times New Roman" w:cs="Times New Roman"/>
                <w:color w:val="4F81BD" w:themeColor="accent1"/>
                <w:sz w:val="18"/>
                <w:szCs w:val="18"/>
                <w:lang w:val="en-AU" w:eastAsia="en-AU"/>
              </w:rPr>
              <w:t>squ</w:t>
            </w:r>
            <w:proofErr w:type="spellEnd"/>
            <w:r w:rsidRPr="006F4716">
              <w:rPr>
                <w:rFonts w:ascii="Times New Roman" w:eastAsia="Times New Roman" w:hAnsi="Times New Roman" w:cs="Times New Roman"/>
                <w:color w:val="4F81BD" w:themeColor="accent1"/>
                <w:sz w:val="18"/>
                <w:szCs w:val="18"/>
                <w:lang w:val="en-AU" w:eastAsia="en-AU"/>
              </w:rPr>
              <w:t>'); visual knowledge (for example more complex single syllable homophones such as 'break/brake', 'ate/eight'); morphemic knowledge (for example inflectional endings in single syllable words, plural and past tense); generalisations (for example to make a word plural when it ends in 's', '</w:t>
            </w:r>
            <w:proofErr w:type="spellStart"/>
            <w:r w:rsidRPr="006F4716">
              <w:rPr>
                <w:rFonts w:ascii="Times New Roman" w:eastAsia="Times New Roman" w:hAnsi="Times New Roman" w:cs="Times New Roman"/>
                <w:color w:val="4F81BD" w:themeColor="accent1"/>
                <w:sz w:val="18"/>
                <w:szCs w:val="18"/>
                <w:lang w:val="en-AU" w:eastAsia="en-AU"/>
              </w:rPr>
              <w:t>sh</w:t>
            </w:r>
            <w:proofErr w:type="spellEnd"/>
            <w:r w:rsidRPr="006F4716">
              <w:rPr>
                <w:rFonts w:ascii="Times New Roman" w:eastAsia="Times New Roman" w:hAnsi="Times New Roman" w:cs="Times New Roman"/>
                <w:color w:val="4F81BD" w:themeColor="accent1"/>
                <w:sz w:val="18"/>
                <w:szCs w:val="18"/>
                <w:lang w:val="en-AU" w:eastAsia="en-AU"/>
              </w:rPr>
              <w:t>', '</w:t>
            </w:r>
            <w:proofErr w:type="spellStart"/>
            <w:r w:rsidRPr="006F4716">
              <w:rPr>
                <w:rFonts w:ascii="Times New Roman" w:eastAsia="Times New Roman" w:hAnsi="Times New Roman" w:cs="Times New Roman"/>
                <w:color w:val="4F81BD" w:themeColor="accent1"/>
                <w:sz w:val="18"/>
                <w:szCs w:val="18"/>
                <w:lang w:val="en-AU" w:eastAsia="en-AU"/>
              </w:rPr>
              <w:t>ch</w:t>
            </w:r>
            <w:proofErr w:type="spellEnd"/>
            <w:r w:rsidRPr="006F4716">
              <w:rPr>
                <w:rFonts w:ascii="Times New Roman" w:eastAsia="Times New Roman" w:hAnsi="Times New Roman" w:cs="Times New Roman"/>
                <w:color w:val="4F81BD" w:themeColor="accent1"/>
                <w:sz w:val="18"/>
                <w:szCs w:val="18"/>
                <w:lang w:val="en-AU" w:eastAsia="en-AU"/>
              </w:rPr>
              <w:t>', or 'z' add '</w:t>
            </w:r>
            <w:proofErr w:type="spellStart"/>
            <w:r w:rsidRPr="006F4716">
              <w:rPr>
                <w:rFonts w:ascii="Times New Roman" w:eastAsia="Times New Roman" w:hAnsi="Times New Roman" w:cs="Times New Roman"/>
                <w:color w:val="4F81BD" w:themeColor="accent1"/>
                <w:sz w:val="18"/>
                <w:szCs w:val="18"/>
                <w:lang w:val="en-AU" w:eastAsia="en-AU"/>
              </w:rPr>
              <w:t>es'</w:t>
            </w:r>
            <w:proofErr w:type="spellEnd"/>
            <w:r w:rsidRPr="006F4716">
              <w:rPr>
                <w:rFonts w:ascii="Times New Roman" w:eastAsia="Times New Roman" w:hAnsi="Times New Roman" w:cs="Times New Roman"/>
                <w:color w:val="4F81BD" w:themeColor="accent1"/>
                <w:sz w:val="18"/>
                <w:szCs w:val="18"/>
                <w:lang w:val="en-AU" w:eastAsia="en-AU"/>
              </w:rPr>
              <w:t>)</w:t>
            </w:r>
          </w:p>
          <w:p w:rsidR="006F4716" w:rsidRPr="008A578E" w:rsidRDefault="006F4716" w:rsidP="006F4716">
            <w:pPr>
              <w:spacing w:after="120"/>
              <w:ind w:left="360"/>
              <w:rPr>
                <w:rFonts w:ascii="Times New Roman" w:eastAsia="Times New Roman" w:hAnsi="Times New Roman" w:cs="Times New Roman"/>
                <w:color w:val="535353"/>
                <w:sz w:val="16"/>
                <w:szCs w:val="16"/>
                <w:lang w:val="en-AU" w:eastAsia="en-AU"/>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2E2785" w:rsidTr="00E200A7">
        <w:trPr>
          <w:trHeight w:val="1421"/>
        </w:trPr>
        <w:tc>
          <w:tcPr>
            <w:tcW w:w="1101" w:type="dxa"/>
            <w:vMerge/>
          </w:tcPr>
          <w:p w:rsidR="002E2785" w:rsidRPr="006F4716" w:rsidRDefault="002E2785" w:rsidP="006F4716">
            <w:pPr>
              <w:rPr>
                <w:sz w:val="28"/>
                <w:szCs w:val="28"/>
              </w:rPr>
            </w:pPr>
          </w:p>
        </w:tc>
        <w:tc>
          <w:tcPr>
            <w:tcW w:w="8079" w:type="dxa"/>
            <w:shd w:val="clear" w:color="auto" w:fill="FDE9D9" w:themeFill="accent6" w:themeFillTint="33"/>
          </w:tcPr>
          <w:p w:rsidR="002E2785" w:rsidRPr="00A623F9" w:rsidRDefault="002E2785" w:rsidP="00B3774B">
            <w:pPr>
              <w:rPr>
                <w:rFonts w:ascii="Arial" w:hAnsi="Arial" w:cs="Arial"/>
                <w:color w:val="333333"/>
                <w:sz w:val="20"/>
                <w:szCs w:val="20"/>
              </w:rPr>
            </w:pPr>
            <w:r w:rsidRPr="00A623F9">
              <w:rPr>
                <w:rFonts w:ascii="Arial" w:hAnsi="Arial" w:cs="Arial"/>
                <w:color w:val="333333"/>
                <w:sz w:val="20"/>
                <w:szCs w:val="20"/>
              </w:rPr>
              <w:t xml:space="preserve">Know that word contractions are a feature of informal language and that apostrophes of contraction are used to signal missing letters </w:t>
            </w:r>
          </w:p>
          <w:p w:rsidR="002E2785" w:rsidRPr="00A623F9" w:rsidRDefault="002E2785" w:rsidP="00B3774B">
            <w:pPr>
              <w:pStyle w:val="ListParagraph"/>
              <w:numPr>
                <w:ilvl w:val="0"/>
                <w:numId w:val="22"/>
              </w:numPr>
              <w:spacing w:after="120"/>
              <w:rPr>
                <w:rFonts w:ascii="Times New Roman" w:eastAsia="Times New Roman" w:hAnsi="Times New Roman" w:cs="Times New Roman"/>
                <w:color w:val="4F81BD" w:themeColor="accent1"/>
                <w:sz w:val="18"/>
                <w:szCs w:val="18"/>
                <w:lang w:val="en-AU" w:eastAsia="en-AU"/>
              </w:rPr>
            </w:pPr>
            <w:proofErr w:type="spellStart"/>
            <w:r w:rsidRPr="00A623F9">
              <w:rPr>
                <w:rFonts w:ascii="Times New Roman" w:hAnsi="Times New Roman" w:cs="Times New Roman"/>
                <w:color w:val="4F81BD" w:themeColor="accent1"/>
                <w:sz w:val="18"/>
                <w:szCs w:val="18"/>
              </w:rPr>
              <w:t>recognising</w:t>
            </w:r>
            <w:proofErr w:type="spellEnd"/>
            <w:r w:rsidRPr="00A623F9">
              <w:rPr>
                <w:rFonts w:ascii="Times New Roman" w:hAnsi="Times New Roman" w:cs="Times New Roman"/>
                <w:color w:val="4F81BD" w:themeColor="accent1"/>
                <w:sz w:val="18"/>
                <w:szCs w:val="18"/>
              </w:rPr>
              <w:t xml:space="preserve"> both grammatically accurate and inaccurate usage of the apostrophe in everyday texts such as signs in the community and newspaper advertisements</w:t>
            </w:r>
          </w:p>
          <w:p w:rsidR="002E2785" w:rsidRDefault="002E2785" w:rsidP="006F4716">
            <w:pPr>
              <w:rPr>
                <w:rFonts w:ascii="Helvetica" w:hAnsi="Helvetica" w:cs="Helvetica"/>
                <w:color w:val="000000"/>
                <w:sz w:val="18"/>
                <w:szCs w:val="18"/>
              </w:rPr>
            </w:pPr>
          </w:p>
          <w:p w:rsidR="002E2785" w:rsidRDefault="002E2785" w:rsidP="006F4716">
            <w:pPr>
              <w:rPr>
                <w:rFonts w:ascii="Helvetica" w:hAnsi="Helvetica" w:cs="Helvetica"/>
                <w:color w:val="000000"/>
                <w:sz w:val="18"/>
                <w:szCs w:val="18"/>
              </w:rPr>
            </w:pPr>
          </w:p>
        </w:tc>
        <w:tc>
          <w:tcPr>
            <w:tcW w:w="1560" w:type="dxa"/>
          </w:tcPr>
          <w:p w:rsidR="002E2785" w:rsidRDefault="002E2785" w:rsidP="006F4716">
            <w:pPr>
              <w:rPr>
                <w:sz w:val="48"/>
                <w:szCs w:val="48"/>
              </w:rPr>
            </w:pPr>
          </w:p>
        </w:tc>
        <w:tc>
          <w:tcPr>
            <w:tcW w:w="1559" w:type="dxa"/>
          </w:tcPr>
          <w:p w:rsidR="002E2785" w:rsidRDefault="002E2785" w:rsidP="006F4716">
            <w:pPr>
              <w:rPr>
                <w:sz w:val="48"/>
                <w:szCs w:val="48"/>
              </w:rPr>
            </w:pPr>
          </w:p>
        </w:tc>
        <w:tc>
          <w:tcPr>
            <w:tcW w:w="1559" w:type="dxa"/>
          </w:tcPr>
          <w:p w:rsidR="002E2785" w:rsidRDefault="002E2785" w:rsidP="006F4716">
            <w:pPr>
              <w:rPr>
                <w:sz w:val="48"/>
                <w:szCs w:val="48"/>
              </w:rPr>
            </w:pPr>
          </w:p>
        </w:tc>
        <w:tc>
          <w:tcPr>
            <w:tcW w:w="1559" w:type="dxa"/>
          </w:tcPr>
          <w:p w:rsidR="002E2785" w:rsidRDefault="002E2785" w:rsidP="006F4716">
            <w:pPr>
              <w:rPr>
                <w:sz w:val="48"/>
                <w:szCs w:val="48"/>
              </w:rPr>
            </w:pPr>
          </w:p>
        </w:tc>
        <w:tc>
          <w:tcPr>
            <w:tcW w:w="1560" w:type="dxa"/>
          </w:tcPr>
          <w:p w:rsidR="002E2785" w:rsidRDefault="002E2785" w:rsidP="006F4716">
            <w:pPr>
              <w:rPr>
                <w:sz w:val="48"/>
                <w:szCs w:val="48"/>
              </w:rPr>
            </w:pPr>
          </w:p>
        </w:tc>
        <w:tc>
          <w:tcPr>
            <w:tcW w:w="1559" w:type="dxa"/>
          </w:tcPr>
          <w:p w:rsidR="002E2785" w:rsidRDefault="002E2785" w:rsidP="006F4716">
            <w:pPr>
              <w:rPr>
                <w:sz w:val="48"/>
                <w:szCs w:val="48"/>
              </w:rPr>
            </w:pPr>
          </w:p>
        </w:tc>
        <w:tc>
          <w:tcPr>
            <w:tcW w:w="1417" w:type="dxa"/>
          </w:tcPr>
          <w:p w:rsidR="002E2785" w:rsidRDefault="002E2785" w:rsidP="006F4716">
            <w:pPr>
              <w:rPr>
                <w:sz w:val="48"/>
                <w:szCs w:val="48"/>
              </w:rPr>
            </w:pPr>
          </w:p>
        </w:tc>
        <w:tc>
          <w:tcPr>
            <w:tcW w:w="1418" w:type="dxa"/>
          </w:tcPr>
          <w:p w:rsidR="002E2785" w:rsidRDefault="002E2785" w:rsidP="006F4716">
            <w:pPr>
              <w:rPr>
                <w:sz w:val="48"/>
                <w:szCs w:val="48"/>
              </w:rPr>
            </w:pPr>
          </w:p>
        </w:tc>
      </w:tr>
      <w:tr w:rsidR="007925BE" w:rsidTr="006F4716">
        <w:tc>
          <w:tcPr>
            <w:tcW w:w="1101" w:type="dxa"/>
            <w:vMerge w:val="restart"/>
            <w:textDirection w:val="btLr"/>
            <w:vAlign w:val="center"/>
          </w:tcPr>
          <w:p w:rsidR="007925BE" w:rsidRPr="006F4716" w:rsidRDefault="007925BE" w:rsidP="006F4716">
            <w:pPr>
              <w:ind w:left="113" w:right="113"/>
              <w:jc w:val="center"/>
              <w:rPr>
                <w:sz w:val="28"/>
                <w:szCs w:val="28"/>
              </w:rPr>
            </w:pPr>
            <w:r w:rsidRPr="006F4716">
              <w:rPr>
                <w:sz w:val="28"/>
                <w:szCs w:val="28"/>
              </w:rPr>
              <w:t>LITERATURE</w:t>
            </w:r>
          </w:p>
        </w:tc>
        <w:tc>
          <w:tcPr>
            <w:tcW w:w="8079" w:type="dxa"/>
            <w:shd w:val="clear" w:color="auto" w:fill="E9FFFF"/>
          </w:tcPr>
          <w:p w:rsidR="00B3774B" w:rsidRPr="00445114" w:rsidRDefault="00B3774B" w:rsidP="00B3774B">
            <w:pPr>
              <w:rPr>
                <w:rFonts w:ascii="Arial" w:hAnsi="Arial" w:cs="Arial"/>
                <w:color w:val="333333"/>
                <w:sz w:val="20"/>
                <w:szCs w:val="20"/>
              </w:rPr>
            </w:pPr>
            <w:r w:rsidRPr="00445114">
              <w:rPr>
                <w:rFonts w:ascii="Arial" w:hAnsi="Arial" w:cs="Arial"/>
                <w:color w:val="333333"/>
                <w:sz w:val="20"/>
                <w:szCs w:val="20"/>
              </w:rPr>
              <w:t xml:space="preserve">Create imaginative texts based on characters, settings and events from students’ own and other cultures using visual features, for example perspective, distance and angle </w:t>
            </w:r>
          </w:p>
          <w:p w:rsidR="00B3774B" w:rsidRPr="00445114" w:rsidRDefault="00B3774B" w:rsidP="00B3774B">
            <w:pPr>
              <w:pStyle w:val="ListParagraph"/>
              <w:numPr>
                <w:ilvl w:val="0"/>
                <w:numId w:val="32"/>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drawing on literary texts read, viewed and listened to for inspiration and ideas, appropriating language to create mood and characterisation</w:t>
            </w:r>
          </w:p>
          <w:p w:rsidR="00B3774B" w:rsidRPr="00445114" w:rsidRDefault="00B3774B" w:rsidP="00B3774B">
            <w:pPr>
              <w:pStyle w:val="ListParagraph"/>
              <w:numPr>
                <w:ilvl w:val="0"/>
                <w:numId w:val="32"/>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innovating on texts read, viewed and listened to by changing the point of view, revising an ending or creating a sequel</w:t>
            </w:r>
          </w:p>
          <w:p w:rsidR="007925BE" w:rsidRDefault="007925BE" w:rsidP="006F4716">
            <w:pPr>
              <w:pStyle w:val="ListParagraph"/>
              <w:ind w:left="360" w:firstLine="0"/>
              <w:rPr>
                <w:rFonts w:ascii="Helvetica" w:hAnsi="Helvetica" w:cs="Helvetica"/>
                <w:color w:val="000000"/>
                <w:sz w:val="18"/>
                <w:szCs w:val="18"/>
              </w:rPr>
            </w:pPr>
          </w:p>
          <w:p w:rsidR="006F4716" w:rsidRDefault="006F4716" w:rsidP="006F4716">
            <w:pPr>
              <w:pStyle w:val="ListParagraph"/>
              <w:ind w:left="360" w:firstLine="0"/>
              <w:rPr>
                <w:rFonts w:ascii="Helvetica" w:hAnsi="Helvetica" w:cs="Helvetica"/>
                <w:color w:val="000000"/>
                <w:sz w:val="18"/>
                <w:szCs w:val="1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6F4716">
        <w:tc>
          <w:tcPr>
            <w:tcW w:w="1101" w:type="dxa"/>
            <w:vMerge/>
          </w:tcPr>
          <w:p w:rsidR="007925BE" w:rsidRPr="006F4716" w:rsidRDefault="007925BE" w:rsidP="006F4716">
            <w:pPr>
              <w:rPr>
                <w:sz w:val="28"/>
                <w:szCs w:val="28"/>
              </w:rPr>
            </w:pPr>
          </w:p>
        </w:tc>
        <w:tc>
          <w:tcPr>
            <w:tcW w:w="8079" w:type="dxa"/>
            <w:tcBorders>
              <w:bottom w:val="single" w:sz="4" w:space="0" w:color="auto"/>
            </w:tcBorders>
            <w:shd w:val="clear" w:color="auto" w:fill="E9FFFF"/>
          </w:tcPr>
          <w:p w:rsidR="00B3774B" w:rsidRPr="00445114" w:rsidRDefault="00B3774B" w:rsidP="00B3774B">
            <w:pPr>
              <w:rPr>
                <w:rFonts w:ascii="Arial" w:hAnsi="Arial" w:cs="Arial"/>
                <w:color w:val="333333"/>
                <w:sz w:val="20"/>
                <w:szCs w:val="20"/>
              </w:rPr>
            </w:pPr>
            <w:r w:rsidRPr="00445114">
              <w:rPr>
                <w:rFonts w:ascii="Arial" w:hAnsi="Arial" w:cs="Arial"/>
                <w:color w:val="333333"/>
                <w:sz w:val="20"/>
                <w:szCs w:val="20"/>
              </w:rPr>
              <w:t xml:space="preserve">Create texts that adapt language features and patterns encountered in literary texts, for example </w:t>
            </w:r>
            <w:proofErr w:type="spellStart"/>
            <w:r w:rsidRPr="00445114">
              <w:rPr>
                <w:rFonts w:ascii="Arial" w:hAnsi="Arial" w:cs="Arial"/>
                <w:color w:val="333333"/>
                <w:sz w:val="20"/>
                <w:szCs w:val="20"/>
              </w:rPr>
              <w:t>characterisation</w:t>
            </w:r>
            <w:proofErr w:type="spellEnd"/>
            <w:r w:rsidRPr="00445114">
              <w:rPr>
                <w:rFonts w:ascii="Arial" w:hAnsi="Arial" w:cs="Arial"/>
                <w:color w:val="333333"/>
                <w:sz w:val="20"/>
                <w:szCs w:val="20"/>
              </w:rPr>
              <w:t xml:space="preserve">, rhyme, rhythm, mood, music, sound effects and dialogue </w:t>
            </w:r>
          </w:p>
          <w:p w:rsidR="00B3774B" w:rsidRPr="00445114" w:rsidRDefault="00B3774B" w:rsidP="00B3774B">
            <w:pPr>
              <w:pStyle w:val="NoSpacing"/>
              <w:numPr>
                <w:ilvl w:val="0"/>
                <w:numId w:val="33"/>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creating visual and multimodal texts based on Aboriginal and Torres Strait Islander or Asian literature, applying one or more visual elements to convey the intent of the original text</w:t>
            </w:r>
          </w:p>
          <w:p w:rsidR="006F4716" w:rsidRDefault="00B3774B" w:rsidP="002E2785">
            <w:pPr>
              <w:pStyle w:val="NoSpacing"/>
              <w:numPr>
                <w:ilvl w:val="0"/>
                <w:numId w:val="33"/>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 xml:space="preserve">creating multimodal texts that combine visual images, sound effects, music and voice </w:t>
            </w:r>
            <w:proofErr w:type="spellStart"/>
            <w:r w:rsidRPr="00445114">
              <w:rPr>
                <w:rFonts w:ascii="Times New Roman" w:eastAsia="Times New Roman" w:hAnsi="Times New Roman" w:cs="Times New Roman"/>
                <w:color w:val="4F81BD" w:themeColor="accent1"/>
                <w:sz w:val="16"/>
                <w:szCs w:val="16"/>
                <w:lang w:val="en-AU" w:eastAsia="en-AU"/>
              </w:rPr>
              <w:t>overs</w:t>
            </w:r>
            <w:proofErr w:type="spellEnd"/>
            <w:r w:rsidRPr="00445114">
              <w:rPr>
                <w:rFonts w:ascii="Times New Roman" w:eastAsia="Times New Roman" w:hAnsi="Times New Roman" w:cs="Times New Roman"/>
                <w:color w:val="4F81BD" w:themeColor="accent1"/>
                <w:sz w:val="16"/>
                <w:szCs w:val="16"/>
                <w:lang w:val="en-AU" w:eastAsia="en-AU"/>
              </w:rPr>
              <w:t xml:space="preserve"> to convey settings and events in a fantasy world</w:t>
            </w:r>
            <w:r w:rsidR="002E2785">
              <w:rPr>
                <w:rFonts w:ascii="Times New Roman" w:eastAsia="Times New Roman" w:hAnsi="Times New Roman" w:cs="Times New Roman"/>
                <w:color w:val="4F81BD" w:themeColor="accent1"/>
                <w:sz w:val="16"/>
                <w:szCs w:val="16"/>
                <w:lang w:val="en-AU" w:eastAsia="en-AU"/>
              </w:rPr>
              <w:t xml:space="preserve"> </w:t>
            </w:r>
          </w:p>
          <w:p w:rsidR="002E2785" w:rsidRPr="002E2785" w:rsidRDefault="002E2785" w:rsidP="006F4716">
            <w:pPr>
              <w:pStyle w:val="NoSpacing"/>
              <w:rPr>
                <w:rFonts w:ascii="Times New Roman" w:eastAsia="Times New Roman" w:hAnsi="Times New Roman" w:cs="Times New Roman"/>
                <w:color w:val="4F81BD" w:themeColor="accent1"/>
                <w:sz w:val="16"/>
                <w:szCs w:val="16"/>
                <w:lang w:val="en-AU" w:eastAsia="en-AU"/>
              </w:rPr>
            </w:pPr>
            <w:r>
              <w:rPr>
                <w:rFonts w:ascii="Times New Roman" w:eastAsia="Times New Roman" w:hAnsi="Times New Roman" w:cs="Times New Roman"/>
                <w:color w:val="4F81BD" w:themeColor="accent1"/>
                <w:sz w:val="16"/>
                <w:szCs w:val="16"/>
                <w:lang w:val="en-AU" w:eastAsia="en-AU"/>
              </w:rPr>
              <w:t xml:space="preserve">  </w:t>
            </w:r>
            <w:r w:rsidR="00B3774B">
              <w:rPr>
                <w:rFonts w:eastAsia="Times New Roman"/>
                <w:noProof/>
                <w:lang w:val="en-AU" w:eastAsia="en-AU"/>
              </w:rPr>
              <w:drawing>
                <wp:inline distT="0" distB="0" distL="0" distR="0">
                  <wp:extent cx="152400" cy="152400"/>
                  <wp:effectExtent l="0" t="0" r="0" b="0"/>
                  <wp:docPr id="15" name="Picture 11" descr="http://ausvels.vcaa.vic.edu.au/Static/img/icons/tags/vocabulary.curriculum.edu.au/crossCurricul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usvels.vcaa.vic.edu.au/Static/img/icons/tags/vocabulary.curriculum.edu.au/crossCurriculum/1.gif"/>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3774B" w:rsidRPr="002E2785">
              <w:rPr>
                <w:rFonts w:ascii="Times New Roman" w:eastAsia="Times New Roman" w:hAnsi="Times New Roman" w:cs="Times New Roman"/>
                <w:color w:val="535353"/>
                <w:sz w:val="18"/>
                <w:szCs w:val="18"/>
                <w:lang w:val="en-AU" w:eastAsia="en-AU"/>
              </w:rPr>
              <w:t xml:space="preserve">  </w:t>
            </w:r>
            <w:r w:rsidR="00B3774B">
              <w:rPr>
                <w:rFonts w:eastAsia="Times New Roman"/>
                <w:noProof/>
                <w:lang w:val="en-AU" w:eastAsia="en-AU"/>
              </w:rPr>
              <w:drawing>
                <wp:inline distT="0" distB="0" distL="0" distR="0">
                  <wp:extent cx="152400" cy="152400"/>
                  <wp:effectExtent l="19050" t="0" r="0" b="0"/>
                  <wp:docPr id="16" name="Picture 12" descr="http://ausvels.vcaa.vic.edu.au/Static/img/icons/tags/vocabulary.curriculum.edu.au/crossCurriculu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usvels.vcaa.vic.edu.au/Static/img/icons/tags/vocabulary.curriculum.edu.au/crossCurriculum/2.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3774B" w:rsidRPr="002E2785">
              <w:rPr>
                <w:rFonts w:ascii="Times New Roman" w:eastAsia="Times New Roman" w:hAnsi="Times New Roman" w:cs="Times New Roman"/>
                <w:color w:val="535353"/>
                <w:sz w:val="18"/>
                <w:szCs w:val="18"/>
                <w:lang w:val="en-AU" w:eastAsia="en-AU"/>
              </w:rPr>
              <w:t xml:space="preserve">  </w:t>
            </w:r>
          </w:p>
          <w:p w:rsidR="007925BE" w:rsidRPr="002E2785" w:rsidRDefault="00B3774B" w:rsidP="002E2785">
            <w:pPr>
              <w:pStyle w:val="NoSpacing"/>
              <w:ind w:left="720"/>
              <w:rPr>
                <w:rFonts w:ascii="Times New Roman" w:eastAsia="Times New Roman" w:hAnsi="Times New Roman" w:cs="Times New Roman"/>
                <w:color w:val="4F81BD" w:themeColor="accent1"/>
                <w:sz w:val="16"/>
                <w:szCs w:val="16"/>
                <w:lang w:val="en-AU" w:eastAsia="en-AU"/>
              </w:rPr>
            </w:pPr>
            <w:r w:rsidRPr="002E2785">
              <w:rPr>
                <w:rFonts w:ascii="Times New Roman" w:eastAsia="Times New Roman" w:hAnsi="Times New Roman" w:cs="Times New Roman"/>
                <w:color w:val="535353"/>
                <w:sz w:val="18"/>
                <w:szCs w:val="18"/>
                <w:lang w:val="en-AU" w:eastAsia="en-AU"/>
              </w:rPr>
              <w:t xml:space="preserve"> </w:t>
            </w: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6F4716">
        <w:tc>
          <w:tcPr>
            <w:tcW w:w="1101" w:type="dxa"/>
            <w:vMerge w:val="restart"/>
            <w:textDirection w:val="btLr"/>
            <w:vAlign w:val="center"/>
          </w:tcPr>
          <w:p w:rsidR="007925BE" w:rsidRPr="006F4716" w:rsidRDefault="007925BE" w:rsidP="006F4716">
            <w:pPr>
              <w:ind w:left="113" w:right="113"/>
              <w:jc w:val="center"/>
              <w:rPr>
                <w:sz w:val="28"/>
                <w:szCs w:val="28"/>
              </w:rPr>
            </w:pPr>
            <w:r w:rsidRPr="006F4716">
              <w:rPr>
                <w:sz w:val="28"/>
                <w:szCs w:val="28"/>
              </w:rPr>
              <w:t>LITERACY</w:t>
            </w:r>
          </w:p>
        </w:tc>
        <w:tc>
          <w:tcPr>
            <w:tcW w:w="8079" w:type="dxa"/>
            <w:shd w:val="clear" w:color="auto" w:fill="E2DDFF"/>
          </w:tcPr>
          <w:p w:rsidR="00B3774B" w:rsidRPr="00445114" w:rsidRDefault="00B3774B" w:rsidP="00B3774B">
            <w:pPr>
              <w:rPr>
                <w:rFonts w:ascii="Arial" w:hAnsi="Arial" w:cs="Arial"/>
                <w:color w:val="333333"/>
                <w:sz w:val="20"/>
                <w:szCs w:val="20"/>
              </w:rPr>
            </w:pPr>
            <w:r w:rsidRPr="00445114">
              <w:rPr>
                <w:rFonts w:ascii="Arial" w:hAnsi="Arial" w:cs="Arial"/>
                <w:color w:val="333333"/>
                <w:sz w:val="20"/>
                <w:szCs w:val="20"/>
              </w:rPr>
              <w:t xml:space="preserve">Plan, draft and publish imaginative, informative and persuasive texts demonstrating increasing control over text structures and language features and selecting print, and multimodal elements appropriate to the audience and purpose </w:t>
            </w:r>
          </w:p>
          <w:p w:rsidR="00B3774B" w:rsidRPr="00445114" w:rsidRDefault="00B3774B" w:rsidP="00B3774B">
            <w:pPr>
              <w:pStyle w:val="ListParagraph"/>
              <w:numPr>
                <w:ilvl w:val="0"/>
                <w:numId w:val="34"/>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using print and digital resources to gather information about a topic</w:t>
            </w:r>
          </w:p>
          <w:p w:rsidR="00B3774B" w:rsidRPr="00445114" w:rsidRDefault="00B3774B" w:rsidP="00B3774B">
            <w:pPr>
              <w:pStyle w:val="ListParagraph"/>
              <w:numPr>
                <w:ilvl w:val="0"/>
                <w:numId w:val="34"/>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selecting appropriate text structure for a writing purpose and sequencing content for clarity and audience impact</w:t>
            </w:r>
          </w:p>
          <w:p w:rsidR="00B3774B" w:rsidRPr="00445114" w:rsidRDefault="00B3774B" w:rsidP="00B3774B">
            <w:pPr>
              <w:pStyle w:val="ListParagraph"/>
              <w:numPr>
                <w:ilvl w:val="0"/>
                <w:numId w:val="34"/>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using appropriate simple, compound and complex sentences to express and combine ideas</w:t>
            </w:r>
          </w:p>
          <w:p w:rsidR="00521A6E" w:rsidRPr="00521A6E" w:rsidRDefault="00B3774B" w:rsidP="00521A6E">
            <w:pPr>
              <w:pStyle w:val="ListParagraph"/>
              <w:numPr>
                <w:ilvl w:val="0"/>
                <w:numId w:val="34"/>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using vocabulary, including technical vocabulary, relevant to the text type and purpose, and appropriate sentence structures to express and combine ideas</w:t>
            </w: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6F4716">
        <w:tc>
          <w:tcPr>
            <w:tcW w:w="1101" w:type="dxa"/>
            <w:vMerge/>
          </w:tcPr>
          <w:p w:rsidR="007925BE" w:rsidRDefault="007925BE" w:rsidP="006F4716">
            <w:pPr>
              <w:rPr>
                <w:sz w:val="48"/>
                <w:szCs w:val="48"/>
              </w:rPr>
            </w:pPr>
          </w:p>
        </w:tc>
        <w:tc>
          <w:tcPr>
            <w:tcW w:w="8079" w:type="dxa"/>
            <w:shd w:val="clear" w:color="auto" w:fill="E2DDFF"/>
          </w:tcPr>
          <w:p w:rsidR="00B3774B" w:rsidRPr="00445114" w:rsidRDefault="00B3774B" w:rsidP="00B3774B">
            <w:pPr>
              <w:rPr>
                <w:rFonts w:ascii="Arial" w:hAnsi="Arial" w:cs="Arial"/>
                <w:color w:val="333333"/>
                <w:sz w:val="20"/>
                <w:szCs w:val="20"/>
              </w:rPr>
            </w:pPr>
            <w:r w:rsidRPr="00445114">
              <w:rPr>
                <w:rFonts w:ascii="Arial" w:hAnsi="Arial" w:cs="Arial"/>
                <w:color w:val="333333"/>
                <w:sz w:val="20"/>
                <w:szCs w:val="20"/>
              </w:rPr>
              <w:t xml:space="preserve">Reread and edit texts for meaning, appropriate structure, grammatical choices and punctuation </w:t>
            </w:r>
          </w:p>
          <w:p w:rsidR="007925BE" w:rsidRPr="006F4716" w:rsidRDefault="00B3774B" w:rsidP="00B3774B">
            <w:pPr>
              <w:numPr>
                <w:ilvl w:val="0"/>
                <w:numId w:val="12"/>
              </w:numPr>
              <w:ind w:left="357" w:hanging="357"/>
              <w:rPr>
                <w:rFonts w:ascii="Helvetica" w:hAnsi="Helvetica" w:cs="Helvetica"/>
                <w:color w:val="4F81BD" w:themeColor="accent1"/>
                <w:sz w:val="18"/>
                <w:szCs w:val="18"/>
              </w:rPr>
            </w:pPr>
            <w:r w:rsidRPr="006F4716">
              <w:rPr>
                <w:rFonts w:ascii="Times New Roman" w:hAnsi="Times New Roman" w:cs="Times New Roman"/>
                <w:color w:val="4F81BD" w:themeColor="accent1"/>
                <w:sz w:val="16"/>
                <w:szCs w:val="16"/>
              </w:rPr>
              <w:t xml:space="preserve">using glossaries, print and digital dictionaries and spell check to edit spelling, </w:t>
            </w:r>
            <w:proofErr w:type="spellStart"/>
            <w:r w:rsidRPr="006F4716">
              <w:rPr>
                <w:rFonts w:ascii="Times New Roman" w:hAnsi="Times New Roman" w:cs="Times New Roman"/>
                <w:color w:val="4F81BD" w:themeColor="accent1"/>
                <w:sz w:val="16"/>
                <w:szCs w:val="16"/>
              </w:rPr>
              <w:t>realising</w:t>
            </w:r>
            <w:proofErr w:type="spellEnd"/>
            <w:r w:rsidRPr="006F4716">
              <w:rPr>
                <w:rFonts w:ascii="Times New Roman" w:hAnsi="Times New Roman" w:cs="Times New Roman"/>
                <w:color w:val="4F81BD" w:themeColor="accent1"/>
                <w:sz w:val="16"/>
                <w:szCs w:val="16"/>
              </w:rPr>
              <w:t xml:space="preserve"> that spell check accuracy depends on understanding the word function, for example there/their; rain/reign</w:t>
            </w:r>
          </w:p>
          <w:p w:rsidR="006F4716" w:rsidRDefault="006F4716" w:rsidP="006F4716">
            <w:pPr>
              <w:rPr>
                <w:rFonts w:ascii="Times New Roman" w:hAnsi="Times New Roman" w:cs="Times New Roman"/>
                <w:color w:val="4F81BD" w:themeColor="accent1"/>
                <w:sz w:val="16"/>
                <w:szCs w:val="16"/>
              </w:rPr>
            </w:pPr>
          </w:p>
          <w:p w:rsidR="00D51E55" w:rsidRDefault="00D51E55" w:rsidP="006F4716">
            <w:pPr>
              <w:rPr>
                <w:rFonts w:ascii="Times New Roman" w:hAnsi="Times New Roman" w:cs="Times New Roman"/>
                <w:color w:val="4F81BD" w:themeColor="accent1"/>
                <w:sz w:val="16"/>
                <w:szCs w:val="16"/>
              </w:rPr>
            </w:pPr>
          </w:p>
          <w:p w:rsidR="006F4716" w:rsidRDefault="006F4716" w:rsidP="006F4716">
            <w:pPr>
              <w:rPr>
                <w:rFonts w:ascii="Helvetica" w:hAnsi="Helvetica" w:cs="Helvetica"/>
                <w:color w:val="000000"/>
                <w:sz w:val="18"/>
                <w:szCs w:val="1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6F4716">
        <w:tc>
          <w:tcPr>
            <w:tcW w:w="1101" w:type="dxa"/>
            <w:vMerge/>
          </w:tcPr>
          <w:p w:rsidR="007925BE" w:rsidRDefault="007925BE" w:rsidP="006F4716">
            <w:pPr>
              <w:rPr>
                <w:sz w:val="48"/>
                <w:szCs w:val="48"/>
              </w:rPr>
            </w:pPr>
          </w:p>
        </w:tc>
        <w:tc>
          <w:tcPr>
            <w:tcW w:w="8079" w:type="dxa"/>
            <w:shd w:val="clear" w:color="auto" w:fill="E2DDFF"/>
          </w:tcPr>
          <w:p w:rsidR="00B3774B" w:rsidRPr="00445114" w:rsidRDefault="00B3774B" w:rsidP="00B3774B">
            <w:pPr>
              <w:rPr>
                <w:rFonts w:ascii="Arial" w:hAnsi="Arial" w:cs="Arial"/>
                <w:color w:val="333333"/>
                <w:sz w:val="20"/>
                <w:szCs w:val="20"/>
              </w:rPr>
            </w:pPr>
            <w:r w:rsidRPr="00445114">
              <w:rPr>
                <w:rFonts w:ascii="Arial" w:hAnsi="Arial" w:cs="Arial"/>
                <w:color w:val="333333"/>
                <w:sz w:val="20"/>
                <w:szCs w:val="20"/>
              </w:rPr>
              <w:t xml:space="preserve">Write using joined letters that are clearly formed and consistent in size </w:t>
            </w:r>
          </w:p>
          <w:p w:rsidR="007925BE" w:rsidRPr="006F4716" w:rsidRDefault="00B3774B" w:rsidP="00B3774B">
            <w:pPr>
              <w:numPr>
                <w:ilvl w:val="0"/>
                <w:numId w:val="13"/>
              </w:numPr>
              <w:spacing w:after="120"/>
              <w:rPr>
                <w:rFonts w:ascii="Times New Roman" w:eastAsia="Times New Roman" w:hAnsi="Times New Roman" w:cs="Times New Roman"/>
                <w:color w:val="4F81BD" w:themeColor="accent1"/>
                <w:sz w:val="18"/>
                <w:szCs w:val="18"/>
                <w:lang w:val="en-AU" w:eastAsia="en-AU"/>
              </w:rPr>
            </w:pPr>
            <w:proofErr w:type="spellStart"/>
            <w:r w:rsidRPr="006F4716">
              <w:rPr>
                <w:rFonts w:ascii="Times New Roman" w:hAnsi="Times New Roman" w:cs="Times New Roman"/>
                <w:color w:val="4F81BD" w:themeColor="accent1"/>
                <w:sz w:val="16"/>
                <w:szCs w:val="16"/>
              </w:rPr>
              <w:t>practising</w:t>
            </w:r>
            <w:proofErr w:type="spellEnd"/>
            <w:r w:rsidRPr="006F4716">
              <w:rPr>
                <w:rFonts w:ascii="Times New Roman" w:hAnsi="Times New Roman" w:cs="Times New Roman"/>
                <w:color w:val="4F81BD" w:themeColor="accent1"/>
                <w:sz w:val="16"/>
                <w:szCs w:val="16"/>
              </w:rPr>
              <w:t xml:space="preserve"> how to join letters to construct a fluent handwriting style</w:t>
            </w:r>
          </w:p>
          <w:p w:rsidR="006F4716" w:rsidRDefault="006F4716" w:rsidP="006F4716">
            <w:pPr>
              <w:spacing w:after="120"/>
              <w:rPr>
                <w:rFonts w:ascii="Times New Roman" w:hAnsi="Times New Roman" w:cs="Times New Roman"/>
                <w:color w:val="4F81BD" w:themeColor="accent1"/>
                <w:sz w:val="16"/>
                <w:szCs w:val="16"/>
              </w:rPr>
            </w:pPr>
          </w:p>
          <w:p w:rsidR="006F4716" w:rsidRPr="00C04EA7" w:rsidRDefault="006F4716" w:rsidP="006F4716">
            <w:pPr>
              <w:spacing w:after="120"/>
              <w:rPr>
                <w:rFonts w:ascii="Times New Roman" w:eastAsia="Times New Roman" w:hAnsi="Times New Roman" w:cs="Times New Roman"/>
                <w:color w:val="535353"/>
                <w:sz w:val="18"/>
                <w:szCs w:val="18"/>
                <w:lang w:val="en-AU" w:eastAsia="en-AU"/>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6F4716">
        <w:tc>
          <w:tcPr>
            <w:tcW w:w="1101" w:type="dxa"/>
            <w:vMerge/>
          </w:tcPr>
          <w:p w:rsidR="007925BE" w:rsidRDefault="007925BE" w:rsidP="006F4716">
            <w:pPr>
              <w:rPr>
                <w:sz w:val="48"/>
                <w:szCs w:val="48"/>
              </w:rPr>
            </w:pPr>
          </w:p>
        </w:tc>
        <w:tc>
          <w:tcPr>
            <w:tcW w:w="8079" w:type="dxa"/>
            <w:shd w:val="clear" w:color="auto" w:fill="E2DDFF"/>
          </w:tcPr>
          <w:p w:rsidR="00B3774B" w:rsidRPr="00445114" w:rsidRDefault="00B3774B" w:rsidP="00B3774B">
            <w:pPr>
              <w:rPr>
                <w:rFonts w:ascii="Arial" w:eastAsia="Times New Roman" w:hAnsi="Arial" w:cs="Arial"/>
                <w:color w:val="535353"/>
                <w:sz w:val="20"/>
                <w:szCs w:val="20"/>
                <w:lang w:val="en-AU" w:eastAsia="en-AU"/>
              </w:rPr>
            </w:pPr>
            <w:r w:rsidRPr="00445114">
              <w:rPr>
                <w:rFonts w:ascii="Arial" w:eastAsia="Times New Roman" w:hAnsi="Arial" w:cs="Arial"/>
                <w:color w:val="535353"/>
                <w:sz w:val="20"/>
                <w:szCs w:val="20"/>
                <w:lang w:val="en-AU" w:eastAsia="en-AU"/>
              </w:rPr>
              <w:t>Use software including word processing programs with growing speed and efficiency to construct and edit texts featuring visual, print and audio element</w:t>
            </w:r>
          </w:p>
          <w:p w:rsidR="00B3774B" w:rsidRPr="00445114" w:rsidRDefault="00B3774B" w:rsidP="00B3774B">
            <w:pPr>
              <w:pStyle w:val="NoSpacing"/>
              <w:numPr>
                <w:ilvl w:val="0"/>
                <w:numId w:val="36"/>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using features of relevant technologies to plan, sequence, compose and edit multimodal texts</w:t>
            </w:r>
          </w:p>
          <w:p w:rsidR="007925BE" w:rsidRDefault="007925BE" w:rsidP="006F4716">
            <w:pPr>
              <w:spacing w:after="120"/>
              <w:ind w:left="360"/>
              <w:rPr>
                <w:rFonts w:ascii="Helvetica" w:hAnsi="Helvetica" w:cs="Helvetica"/>
                <w:color w:val="000000"/>
                <w:sz w:val="18"/>
                <w:szCs w:val="18"/>
              </w:rPr>
            </w:pPr>
          </w:p>
          <w:p w:rsidR="00D51E55" w:rsidRDefault="00D51E55" w:rsidP="006F4716">
            <w:pPr>
              <w:spacing w:after="120"/>
              <w:ind w:left="360"/>
              <w:rPr>
                <w:rFonts w:ascii="Helvetica" w:hAnsi="Helvetica" w:cs="Helvetica"/>
                <w:color w:val="000000"/>
                <w:sz w:val="18"/>
                <w:szCs w:val="1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6F4716">
        <w:tc>
          <w:tcPr>
            <w:tcW w:w="21371" w:type="dxa"/>
            <w:gridSpan w:val="10"/>
          </w:tcPr>
          <w:p w:rsidR="007925BE" w:rsidRPr="000D723D" w:rsidRDefault="007925BE" w:rsidP="006F4716">
            <w:pPr>
              <w:rPr>
                <w:b/>
                <w:color w:val="4F81BD" w:themeColor="accent1"/>
                <w:sz w:val="36"/>
                <w:szCs w:val="36"/>
              </w:rPr>
            </w:pPr>
            <w:r w:rsidRPr="000D723D">
              <w:rPr>
                <w:b/>
                <w:color w:val="4F81BD" w:themeColor="accent1"/>
                <w:sz w:val="36"/>
                <w:szCs w:val="36"/>
              </w:rPr>
              <w:t>Speaking &amp; Listening</w:t>
            </w:r>
          </w:p>
        </w:tc>
      </w:tr>
      <w:tr w:rsidR="006F4716" w:rsidTr="00E200A7">
        <w:tc>
          <w:tcPr>
            <w:tcW w:w="1101" w:type="dxa"/>
            <w:vMerge w:val="restart"/>
            <w:textDirection w:val="btLr"/>
            <w:vAlign w:val="center"/>
          </w:tcPr>
          <w:p w:rsidR="006F4716" w:rsidRPr="006F4716" w:rsidRDefault="006F4716" w:rsidP="006F4716">
            <w:pPr>
              <w:ind w:left="113" w:right="113"/>
              <w:jc w:val="center"/>
              <w:rPr>
                <w:sz w:val="28"/>
                <w:szCs w:val="28"/>
              </w:rPr>
            </w:pPr>
            <w:r w:rsidRPr="006F4716">
              <w:rPr>
                <w:sz w:val="28"/>
                <w:szCs w:val="28"/>
              </w:rPr>
              <w:t>LANGUAGE</w:t>
            </w:r>
          </w:p>
        </w:tc>
        <w:tc>
          <w:tcPr>
            <w:tcW w:w="8079" w:type="dxa"/>
            <w:shd w:val="clear" w:color="auto" w:fill="FDE9D9" w:themeFill="accent6" w:themeFillTint="33"/>
          </w:tcPr>
          <w:p w:rsidR="006F4716" w:rsidRPr="00A623F9" w:rsidRDefault="006F4716" w:rsidP="00B3774B">
            <w:pPr>
              <w:rPr>
                <w:rFonts w:ascii="Arial" w:hAnsi="Arial" w:cs="Arial"/>
                <w:color w:val="333333"/>
                <w:sz w:val="20"/>
                <w:szCs w:val="20"/>
              </w:rPr>
            </w:pPr>
            <w:r w:rsidRPr="00A623F9">
              <w:rPr>
                <w:rFonts w:ascii="Arial" w:hAnsi="Arial" w:cs="Arial"/>
                <w:color w:val="333333"/>
                <w:sz w:val="20"/>
                <w:szCs w:val="20"/>
              </w:rPr>
              <w:t xml:space="preserve">Understand that languages have different written and visual communication systems, different oral traditions and different ways of constructing meaning </w:t>
            </w:r>
          </w:p>
          <w:p w:rsidR="006F4716" w:rsidRPr="006F4716" w:rsidRDefault="006F4716" w:rsidP="006F4716">
            <w:pPr>
              <w:pStyle w:val="ListParagraph"/>
              <w:numPr>
                <w:ilvl w:val="0"/>
                <w:numId w:val="36"/>
              </w:numPr>
              <w:rPr>
                <w:rFonts w:ascii="Times New Roman" w:eastAsia="Times New Roman" w:hAnsi="Times New Roman" w:cs="Times New Roman"/>
                <w:color w:val="4F81BD" w:themeColor="accent1"/>
                <w:sz w:val="18"/>
                <w:szCs w:val="18"/>
                <w:lang w:val="en-AU" w:eastAsia="en-AU"/>
              </w:rPr>
            </w:pPr>
            <w:r w:rsidRPr="006F4716">
              <w:rPr>
                <w:rFonts w:ascii="Times New Roman" w:hAnsi="Times New Roman" w:cs="Times New Roman"/>
                <w:color w:val="4F81BD" w:themeColor="accent1"/>
                <w:sz w:val="16"/>
                <w:szCs w:val="16"/>
              </w:rPr>
              <w:t>learning that a word or sign can carry different weight in different cultural contexts, for example that particular respect is due to some people and creatures and that stories can be passed on to teach us how to live appropriately</w:t>
            </w:r>
          </w:p>
          <w:p w:rsidR="006F4716" w:rsidRDefault="006F4716" w:rsidP="006F4716">
            <w:pPr>
              <w:rPr>
                <w:rFonts w:ascii="Times New Roman" w:eastAsia="Times New Roman" w:hAnsi="Times New Roman" w:cs="Times New Roman"/>
                <w:color w:val="535353"/>
                <w:sz w:val="18"/>
                <w:szCs w:val="18"/>
                <w:lang w:val="en-AU" w:eastAsia="en-AU"/>
              </w:rPr>
            </w:pPr>
          </w:p>
          <w:p w:rsidR="00521A6E" w:rsidRPr="008A578E" w:rsidRDefault="00521A6E" w:rsidP="006F4716">
            <w:pPr>
              <w:rPr>
                <w:rFonts w:ascii="Times New Roman" w:eastAsia="Times New Roman" w:hAnsi="Times New Roman" w:cs="Times New Roman"/>
                <w:color w:val="535353"/>
                <w:sz w:val="18"/>
                <w:szCs w:val="18"/>
                <w:lang w:val="en-AU" w:eastAsia="en-AU"/>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417" w:type="dxa"/>
          </w:tcPr>
          <w:p w:rsidR="006F4716" w:rsidRDefault="006F4716" w:rsidP="006F4716">
            <w:pPr>
              <w:rPr>
                <w:sz w:val="48"/>
                <w:szCs w:val="48"/>
              </w:rPr>
            </w:pPr>
          </w:p>
        </w:tc>
        <w:tc>
          <w:tcPr>
            <w:tcW w:w="1418" w:type="dxa"/>
          </w:tcPr>
          <w:p w:rsidR="006F4716" w:rsidRDefault="006F4716" w:rsidP="006F4716">
            <w:pPr>
              <w:rPr>
                <w:sz w:val="48"/>
                <w:szCs w:val="48"/>
              </w:rPr>
            </w:pPr>
          </w:p>
        </w:tc>
      </w:tr>
      <w:tr w:rsidR="006F4716" w:rsidTr="00E200A7">
        <w:tc>
          <w:tcPr>
            <w:tcW w:w="1101" w:type="dxa"/>
            <w:vMerge/>
          </w:tcPr>
          <w:p w:rsidR="006F4716" w:rsidRPr="006F4716" w:rsidRDefault="006F4716" w:rsidP="006F4716">
            <w:pPr>
              <w:rPr>
                <w:sz w:val="28"/>
                <w:szCs w:val="28"/>
              </w:rPr>
            </w:pPr>
          </w:p>
        </w:tc>
        <w:tc>
          <w:tcPr>
            <w:tcW w:w="8079" w:type="dxa"/>
            <w:tcBorders>
              <w:bottom w:val="single" w:sz="4" w:space="0" w:color="auto"/>
            </w:tcBorders>
            <w:shd w:val="clear" w:color="auto" w:fill="FDE9D9" w:themeFill="accent6" w:themeFillTint="33"/>
          </w:tcPr>
          <w:p w:rsidR="006F4716" w:rsidRPr="00A623F9" w:rsidRDefault="006F4716" w:rsidP="00B3774B">
            <w:pPr>
              <w:pStyle w:val="NoSpacing"/>
              <w:rPr>
                <w:rFonts w:ascii="Arial" w:hAnsi="Arial" w:cs="Arial"/>
                <w:sz w:val="20"/>
                <w:szCs w:val="20"/>
              </w:rPr>
            </w:pPr>
            <w:r w:rsidRPr="00A623F9">
              <w:rPr>
                <w:rFonts w:ascii="Arial" w:hAnsi="Arial" w:cs="Arial"/>
                <w:sz w:val="20"/>
                <w:szCs w:val="20"/>
              </w:rPr>
              <w:t xml:space="preserve">Understand that successful cooperation with others depends on shared use of social conventions, including turn-taking patterns, and forms of address that vary according to the degree of formality in social situations </w:t>
            </w:r>
          </w:p>
          <w:p w:rsidR="006F4716" w:rsidRPr="006F4716" w:rsidRDefault="006F4716" w:rsidP="00B3774B">
            <w:pPr>
              <w:numPr>
                <w:ilvl w:val="0"/>
                <w:numId w:val="16"/>
              </w:numPr>
              <w:spacing w:after="120"/>
              <w:rPr>
                <w:rFonts w:ascii="Times New Roman" w:eastAsia="Times New Roman" w:hAnsi="Times New Roman" w:cs="Times New Roman"/>
                <w:color w:val="4F81BD" w:themeColor="accent1"/>
                <w:sz w:val="16"/>
                <w:szCs w:val="16"/>
                <w:lang w:val="en-AU" w:eastAsia="en-AU"/>
              </w:rPr>
            </w:pPr>
            <w:r w:rsidRPr="006F4716">
              <w:rPr>
                <w:rFonts w:ascii="Times New Roman" w:eastAsia="Times New Roman" w:hAnsi="Times New Roman" w:cs="Times New Roman"/>
                <w:color w:val="4F81BD" w:themeColor="accent1"/>
                <w:sz w:val="18"/>
                <w:szCs w:val="18"/>
                <w:lang w:val="en-AU" w:eastAsia="en-AU"/>
              </w:rPr>
              <w:t>identifying roles and collaborative patterns in students’ own groups and pair work (for example initiating a topic, changing a topic through negotiation, affirming other speakers and building on their comments, asking relevant questions, providing useful feedback, prompting and checking individual and group understanding)</w:t>
            </w:r>
          </w:p>
          <w:p w:rsidR="006F4716" w:rsidRPr="006F4716" w:rsidRDefault="006F4716" w:rsidP="006F4716">
            <w:pPr>
              <w:spacing w:after="120"/>
              <w:ind w:left="360"/>
              <w:rPr>
                <w:rFonts w:ascii="Times New Roman" w:eastAsia="Times New Roman" w:hAnsi="Times New Roman" w:cs="Times New Roman"/>
                <w:color w:val="4F81BD" w:themeColor="accent1"/>
                <w:sz w:val="16"/>
                <w:szCs w:val="16"/>
                <w:lang w:val="en-AU" w:eastAsia="en-AU"/>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417" w:type="dxa"/>
          </w:tcPr>
          <w:p w:rsidR="006F4716" w:rsidRDefault="006F4716" w:rsidP="006F4716">
            <w:pPr>
              <w:rPr>
                <w:sz w:val="48"/>
                <w:szCs w:val="48"/>
              </w:rPr>
            </w:pPr>
          </w:p>
        </w:tc>
        <w:tc>
          <w:tcPr>
            <w:tcW w:w="1418" w:type="dxa"/>
          </w:tcPr>
          <w:p w:rsidR="006F4716" w:rsidRDefault="006F4716" w:rsidP="006F4716">
            <w:pPr>
              <w:rPr>
                <w:sz w:val="48"/>
                <w:szCs w:val="48"/>
              </w:rPr>
            </w:pPr>
          </w:p>
        </w:tc>
      </w:tr>
      <w:tr w:rsidR="006F4716" w:rsidTr="00E200A7">
        <w:tc>
          <w:tcPr>
            <w:tcW w:w="1101" w:type="dxa"/>
            <w:vMerge/>
          </w:tcPr>
          <w:p w:rsidR="006F4716" w:rsidRPr="006F4716" w:rsidRDefault="006F4716" w:rsidP="006F4716">
            <w:pPr>
              <w:rPr>
                <w:sz w:val="28"/>
                <w:szCs w:val="28"/>
              </w:rPr>
            </w:pPr>
          </w:p>
        </w:tc>
        <w:tc>
          <w:tcPr>
            <w:tcW w:w="8079" w:type="dxa"/>
            <w:tcBorders>
              <w:bottom w:val="single" w:sz="4" w:space="0" w:color="auto"/>
            </w:tcBorders>
            <w:shd w:val="clear" w:color="auto" w:fill="FDE9D9" w:themeFill="accent6" w:themeFillTint="33"/>
          </w:tcPr>
          <w:p w:rsidR="006F4716" w:rsidRPr="00A623F9" w:rsidRDefault="006F4716" w:rsidP="00B3774B">
            <w:pPr>
              <w:rPr>
                <w:rFonts w:ascii="Arial" w:eastAsia="Times New Roman" w:hAnsi="Arial" w:cs="Arial"/>
                <w:color w:val="535353"/>
                <w:sz w:val="20"/>
                <w:szCs w:val="20"/>
                <w:lang w:val="en-AU" w:eastAsia="en-AU"/>
              </w:rPr>
            </w:pPr>
            <w:r w:rsidRPr="00A623F9">
              <w:rPr>
                <w:rFonts w:ascii="Arial" w:eastAsia="Times New Roman" w:hAnsi="Arial" w:cs="Arial"/>
                <w:color w:val="535353"/>
                <w:sz w:val="20"/>
                <w:szCs w:val="20"/>
                <w:lang w:val="en-AU" w:eastAsia="en-AU"/>
              </w:rPr>
              <w:t xml:space="preserve">Examine how evaluative language can be varied to be more or less forceful </w:t>
            </w:r>
          </w:p>
          <w:p w:rsidR="006F4716" w:rsidRPr="00445114" w:rsidRDefault="006F4716" w:rsidP="00B3774B">
            <w:pPr>
              <w:pStyle w:val="NoSpacing"/>
              <w:numPr>
                <w:ilvl w:val="0"/>
                <w:numId w:val="37"/>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exploring how modal verbs, for example ‘must’, ‘might’,’ or ‘could’ indicate degrees of certainty, command or obligation</w:t>
            </w:r>
          </w:p>
          <w:p w:rsidR="006F4716" w:rsidRPr="00445114" w:rsidRDefault="006F4716" w:rsidP="00B3774B">
            <w:pPr>
              <w:pStyle w:val="NoSpacing"/>
              <w:numPr>
                <w:ilvl w:val="0"/>
                <w:numId w:val="37"/>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distinguishing how choice of adverbs, nouns and verbs present different evaluations of characters in texts</w:t>
            </w:r>
          </w:p>
          <w:p w:rsidR="006F4716" w:rsidRPr="00925FF8" w:rsidRDefault="006F4716" w:rsidP="00B3774B">
            <w:pPr>
              <w:spacing w:before="100" w:beforeAutospacing="1" w:after="120"/>
              <w:rPr>
                <w:rFonts w:ascii="Times New Roman" w:eastAsia="Times New Roman" w:hAnsi="Times New Roman" w:cs="Times New Roman"/>
                <w:color w:val="535353"/>
                <w:sz w:val="18"/>
                <w:szCs w:val="18"/>
                <w:lang w:val="en-AU" w:eastAsia="en-AU"/>
              </w:rPr>
            </w:pPr>
            <w:r>
              <w:rPr>
                <w:rFonts w:ascii="Times New Roman" w:eastAsia="Times New Roman" w:hAnsi="Times New Roman" w:cs="Times New Roman"/>
                <w:noProof/>
                <w:color w:val="535353"/>
                <w:sz w:val="18"/>
                <w:szCs w:val="18"/>
                <w:lang w:val="en-AU" w:eastAsia="en-AU"/>
              </w:rPr>
              <w:drawing>
                <wp:inline distT="0" distB="0" distL="0" distR="0">
                  <wp:extent cx="152400" cy="152400"/>
                  <wp:effectExtent l="19050" t="0" r="0" b="0"/>
                  <wp:docPr id="1" name="Picture 1" descr="http://ausvels.vcaa.vic.edu.au/Static/img/icons/tags/vocabulary.curriculum.edu.au/crossCurriculu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svels.vcaa.vic.edu.au/Static/img/icons/tags/vocabulary.curriculum.edu.au/crossCurriculum/3.gif"/>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535353"/>
                <w:sz w:val="18"/>
                <w:szCs w:val="18"/>
                <w:lang w:val="en-AU" w:eastAsia="en-AU"/>
              </w:rPr>
              <w:t xml:space="preserve"> </w:t>
            </w:r>
          </w:p>
          <w:p w:rsidR="006F4716" w:rsidRPr="000D723D" w:rsidRDefault="006F4716" w:rsidP="006F4716">
            <w:pPr>
              <w:pStyle w:val="ListParagraph"/>
              <w:spacing w:after="120"/>
              <w:ind w:left="360" w:firstLine="0"/>
              <w:rPr>
                <w:rFonts w:ascii="Times New Roman" w:eastAsia="Times New Roman" w:hAnsi="Times New Roman" w:cs="Times New Roman"/>
                <w:color w:val="535353"/>
                <w:sz w:val="18"/>
                <w:szCs w:val="18"/>
                <w:lang w:val="en-AU" w:eastAsia="en-AU"/>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417" w:type="dxa"/>
          </w:tcPr>
          <w:p w:rsidR="006F4716" w:rsidRDefault="006F4716" w:rsidP="006F4716">
            <w:pPr>
              <w:rPr>
                <w:sz w:val="48"/>
                <w:szCs w:val="48"/>
              </w:rPr>
            </w:pPr>
          </w:p>
        </w:tc>
        <w:tc>
          <w:tcPr>
            <w:tcW w:w="1418" w:type="dxa"/>
          </w:tcPr>
          <w:p w:rsidR="006F4716" w:rsidRDefault="006F4716" w:rsidP="006F4716">
            <w:pPr>
              <w:rPr>
                <w:sz w:val="48"/>
                <w:szCs w:val="48"/>
              </w:rPr>
            </w:pPr>
          </w:p>
        </w:tc>
      </w:tr>
      <w:tr w:rsidR="006F4716" w:rsidTr="00E200A7">
        <w:tc>
          <w:tcPr>
            <w:tcW w:w="1101" w:type="dxa"/>
            <w:vMerge/>
          </w:tcPr>
          <w:p w:rsidR="006F4716" w:rsidRPr="006F4716" w:rsidRDefault="006F4716" w:rsidP="006F4716">
            <w:pPr>
              <w:rPr>
                <w:sz w:val="28"/>
                <w:szCs w:val="28"/>
              </w:rPr>
            </w:pPr>
          </w:p>
        </w:tc>
        <w:tc>
          <w:tcPr>
            <w:tcW w:w="8079" w:type="dxa"/>
            <w:tcBorders>
              <w:bottom w:val="single" w:sz="4" w:space="0" w:color="auto"/>
            </w:tcBorders>
            <w:shd w:val="clear" w:color="auto" w:fill="FDE9D9" w:themeFill="accent6" w:themeFillTint="33"/>
          </w:tcPr>
          <w:p w:rsidR="006F4716" w:rsidRPr="00656093" w:rsidRDefault="006F4716" w:rsidP="00B3774B">
            <w:pPr>
              <w:rPr>
                <w:rFonts w:ascii="Arial" w:eastAsia="Times New Roman" w:hAnsi="Arial" w:cs="Arial"/>
                <w:color w:val="535353"/>
                <w:lang w:val="en-AU" w:eastAsia="en-AU"/>
              </w:rPr>
            </w:pPr>
            <w:r w:rsidRPr="00656093">
              <w:rPr>
                <w:rFonts w:ascii="Arial" w:eastAsia="Times New Roman" w:hAnsi="Arial" w:cs="Arial"/>
                <w:color w:val="535353"/>
                <w:lang w:val="en-AU" w:eastAsia="en-AU"/>
              </w:rPr>
              <w:t xml:space="preserve">Learn extended and technical vocabulary and ways of expressing opinion including modal verbs and adverbs </w:t>
            </w:r>
          </w:p>
          <w:p w:rsidR="006F4716" w:rsidRPr="00A623F9" w:rsidRDefault="006F4716" w:rsidP="00B3774B">
            <w:pPr>
              <w:pStyle w:val="ListParagraph"/>
              <w:numPr>
                <w:ilvl w:val="0"/>
                <w:numId w:val="38"/>
              </w:numPr>
              <w:spacing w:after="120"/>
              <w:rPr>
                <w:rFonts w:ascii="Times New Roman" w:eastAsia="Times New Roman" w:hAnsi="Times New Roman" w:cs="Times New Roman"/>
                <w:color w:val="4F81BD" w:themeColor="accent1"/>
                <w:sz w:val="16"/>
                <w:szCs w:val="16"/>
                <w:lang w:val="en-AU" w:eastAsia="en-AU"/>
              </w:rPr>
            </w:pPr>
            <w:r w:rsidRPr="00A623F9">
              <w:rPr>
                <w:rFonts w:ascii="Times New Roman" w:eastAsia="Times New Roman" w:hAnsi="Times New Roman" w:cs="Times New Roman"/>
                <w:color w:val="4F81BD" w:themeColor="accent1"/>
                <w:sz w:val="16"/>
                <w:szCs w:val="16"/>
                <w:lang w:val="en-AU" w:eastAsia="en-AU"/>
              </w:rPr>
              <w:t>exploring examples of language which demonstrate a range of feelings and positions, and building a vocabulary to express judgments about characters or events, acknowledging that language and judgments might differ depending on the cultural context</w:t>
            </w:r>
          </w:p>
          <w:p w:rsidR="006F4716" w:rsidRDefault="006F4716" w:rsidP="00B3774B">
            <w:pPr>
              <w:rPr>
                <w:rFonts w:ascii="Arial" w:eastAsia="Times New Roman" w:hAnsi="Arial" w:cs="Arial"/>
                <w:color w:val="535353"/>
                <w:sz w:val="20"/>
                <w:szCs w:val="20"/>
                <w:lang w:val="en-AU" w:eastAsia="en-AU"/>
              </w:rPr>
            </w:pPr>
          </w:p>
          <w:p w:rsidR="00D51E55" w:rsidRPr="00A623F9" w:rsidRDefault="00D51E55" w:rsidP="00B3774B">
            <w:pPr>
              <w:rPr>
                <w:rFonts w:ascii="Arial" w:eastAsia="Times New Roman" w:hAnsi="Arial" w:cs="Arial"/>
                <w:color w:val="535353"/>
                <w:sz w:val="20"/>
                <w:szCs w:val="20"/>
                <w:lang w:val="en-AU" w:eastAsia="en-AU"/>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560" w:type="dxa"/>
          </w:tcPr>
          <w:p w:rsidR="006F4716" w:rsidRDefault="006F4716" w:rsidP="006F4716">
            <w:pPr>
              <w:rPr>
                <w:sz w:val="48"/>
                <w:szCs w:val="48"/>
              </w:rPr>
            </w:pPr>
          </w:p>
        </w:tc>
        <w:tc>
          <w:tcPr>
            <w:tcW w:w="1559" w:type="dxa"/>
          </w:tcPr>
          <w:p w:rsidR="006F4716" w:rsidRDefault="006F4716" w:rsidP="006F4716">
            <w:pPr>
              <w:rPr>
                <w:sz w:val="48"/>
                <w:szCs w:val="48"/>
              </w:rPr>
            </w:pPr>
          </w:p>
        </w:tc>
        <w:tc>
          <w:tcPr>
            <w:tcW w:w="1417" w:type="dxa"/>
          </w:tcPr>
          <w:p w:rsidR="006F4716" w:rsidRDefault="006F4716" w:rsidP="006F4716">
            <w:pPr>
              <w:rPr>
                <w:sz w:val="48"/>
                <w:szCs w:val="48"/>
              </w:rPr>
            </w:pPr>
          </w:p>
        </w:tc>
        <w:tc>
          <w:tcPr>
            <w:tcW w:w="1418" w:type="dxa"/>
          </w:tcPr>
          <w:p w:rsidR="006F4716" w:rsidRDefault="006F4716" w:rsidP="006F4716">
            <w:pPr>
              <w:rPr>
                <w:sz w:val="48"/>
                <w:szCs w:val="48"/>
              </w:rPr>
            </w:pPr>
          </w:p>
        </w:tc>
      </w:tr>
      <w:tr w:rsidR="007925BE" w:rsidTr="006F4716">
        <w:trPr>
          <w:cantSplit/>
          <w:trHeight w:val="1449"/>
        </w:trPr>
        <w:tc>
          <w:tcPr>
            <w:tcW w:w="1101" w:type="dxa"/>
            <w:textDirection w:val="btLr"/>
            <w:vAlign w:val="center"/>
          </w:tcPr>
          <w:p w:rsidR="007925BE" w:rsidRPr="006F4716" w:rsidRDefault="007925BE" w:rsidP="006F4716">
            <w:pPr>
              <w:ind w:left="113" w:right="113"/>
              <w:jc w:val="center"/>
              <w:rPr>
                <w:sz w:val="28"/>
                <w:szCs w:val="28"/>
              </w:rPr>
            </w:pPr>
            <w:r w:rsidRPr="006F4716">
              <w:rPr>
                <w:sz w:val="28"/>
                <w:szCs w:val="28"/>
              </w:rPr>
              <w:t>LITERATURE</w:t>
            </w:r>
          </w:p>
        </w:tc>
        <w:tc>
          <w:tcPr>
            <w:tcW w:w="8079" w:type="dxa"/>
            <w:shd w:val="clear" w:color="auto" w:fill="E6FFFC"/>
          </w:tcPr>
          <w:p w:rsidR="00B3774B" w:rsidRPr="00445114" w:rsidRDefault="00B3774B" w:rsidP="00B3774B">
            <w:pPr>
              <w:rPr>
                <w:rFonts w:ascii="Helvetica" w:hAnsi="Helvetica" w:cs="Helvetica"/>
                <w:color w:val="000000"/>
                <w:sz w:val="20"/>
                <w:szCs w:val="20"/>
              </w:rPr>
            </w:pPr>
            <w:r w:rsidRPr="00445114">
              <w:rPr>
                <w:rFonts w:ascii="Arial" w:hAnsi="Arial" w:cs="Arial"/>
                <w:color w:val="333333"/>
                <w:sz w:val="20"/>
                <w:szCs w:val="20"/>
              </w:rPr>
              <w:t xml:space="preserve">Discuss texts in which characters, events and settings are portrayed in different ways, and speculate on the authors’ reasons </w:t>
            </w:r>
            <w:hyperlink r:id="rId13" w:tooltip="View elaborations and additional details of ACELT1594" w:history="1"/>
            <w:r w:rsidRPr="00445114">
              <w:rPr>
                <w:rFonts w:ascii="Helvetica" w:hAnsi="Helvetica" w:cs="Helvetica"/>
                <w:color w:val="000000"/>
                <w:sz w:val="20"/>
                <w:szCs w:val="20"/>
              </w:rPr>
              <w:t xml:space="preserve"> </w:t>
            </w:r>
            <w:r>
              <w:rPr>
                <w:rFonts w:ascii="Helvetica" w:hAnsi="Helvetica" w:cs="Helvetica"/>
                <w:sz w:val="18"/>
                <w:szCs w:val="18"/>
              </w:rPr>
              <w:tab/>
            </w:r>
          </w:p>
          <w:p w:rsidR="00B3774B" w:rsidRPr="00445114" w:rsidRDefault="00B3774B" w:rsidP="00B3774B">
            <w:pPr>
              <w:pStyle w:val="NoSpacing"/>
              <w:numPr>
                <w:ilvl w:val="0"/>
                <w:numId w:val="39"/>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reading texts in which Aboriginal and Torres Strait Islander children/ young people are the central characters/protagonists and making links to students’ own lives, noting similarities</w:t>
            </w:r>
          </w:p>
          <w:p w:rsidR="00B3774B" w:rsidRPr="00445114" w:rsidRDefault="00B3774B" w:rsidP="00B3774B">
            <w:pPr>
              <w:pStyle w:val="NoSpacing"/>
              <w:numPr>
                <w:ilvl w:val="0"/>
                <w:numId w:val="39"/>
              </w:numPr>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exploring the ways that the same story can be told in many cultures, identifying variations in the storyline and in music (for example ‘The Ramayana’ story which is told to children in India, Indonesia, Thailand, Cambodia, Burma, Laos, Tibet and Malaysia)</w:t>
            </w:r>
          </w:p>
          <w:p w:rsidR="007925BE" w:rsidRPr="006F4716" w:rsidRDefault="00B3774B" w:rsidP="006F4716">
            <w:pPr>
              <w:rPr>
                <w:rFonts w:ascii="Helvetica" w:hAnsi="Helvetica" w:cs="Helvetica"/>
                <w:color w:val="000000"/>
                <w:sz w:val="18"/>
                <w:szCs w:val="18"/>
              </w:rPr>
            </w:pPr>
            <w:r>
              <w:rPr>
                <w:rFonts w:eastAsia="Times New Roman"/>
                <w:noProof/>
                <w:lang w:val="en-AU" w:eastAsia="en-AU"/>
              </w:rPr>
              <w:drawing>
                <wp:inline distT="0" distB="0" distL="0" distR="0">
                  <wp:extent cx="152400" cy="152400"/>
                  <wp:effectExtent l="0" t="0" r="0" b="0"/>
                  <wp:docPr id="12" name="Picture 15" descr="http://ausvels.vcaa.vic.edu.au/Static/img/icons/tags/vocabulary.curriculum.edu.au/crossCurricul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usvels.vcaa.vic.edu.au/Static/img/icons/tags/vocabulary.curriculum.edu.au/crossCurriculum/1.gif"/>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4716">
              <w:rPr>
                <w:rFonts w:ascii="Times New Roman" w:eastAsia="Times New Roman" w:hAnsi="Times New Roman" w:cs="Times New Roman"/>
                <w:color w:val="535353"/>
                <w:sz w:val="18"/>
                <w:szCs w:val="18"/>
                <w:lang w:val="en-AU" w:eastAsia="en-AU"/>
              </w:rPr>
              <w:t xml:space="preserve">  </w:t>
            </w:r>
            <w:r>
              <w:rPr>
                <w:rFonts w:eastAsia="Times New Roman"/>
                <w:noProof/>
                <w:lang w:val="en-AU" w:eastAsia="en-AU"/>
              </w:rPr>
              <w:drawing>
                <wp:inline distT="0" distB="0" distL="0" distR="0">
                  <wp:extent cx="152400" cy="152400"/>
                  <wp:effectExtent l="19050" t="0" r="0" b="0"/>
                  <wp:docPr id="13" name="Picture 16" descr="http://ausvels.vcaa.vic.edu.au/Static/img/icons/tags/vocabulary.curriculum.edu.au/crossCurriculu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usvels.vcaa.vic.edu.au/Static/img/icons/tags/vocabulary.curriculum.edu.au/crossCurriculum/2.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4716">
              <w:rPr>
                <w:rFonts w:ascii="Times New Roman" w:eastAsia="Times New Roman" w:hAnsi="Times New Roman" w:cs="Times New Roman"/>
                <w:color w:val="535353"/>
                <w:sz w:val="18"/>
                <w:szCs w:val="18"/>
                <w:lang w:val="en-AU" w:eastAsia="en-AU"/>
              </w:rPr>
              <w:t xml:space="preserve">   </w:t>
            </w:r>
          </w:p>
          <w:p w:rsidR="00B3774B" w:rsidRDefault="00B3774B" w:rsidP="00B3774B">
            <w:pPr>
              <w:pStyle w:val="ListParagraph"/>
              <w:ind w:left="360" w:firstLine="0"/>
              <w:rPr>
                <w:rFonts w:ascii="Helvetica" w:hAnsi="Helvetica" w:cs="Helvetica"/>
                <w:color w:val="000000"/>
                <w:sz w:val="18"/>
                <w:szCs w:val="18"/>
              </w:rPr>
            </w:pPr>
          </w:p>
          <w:p w:rsidR="00D51E55" w:rsidRDefault="00D51E55" w:rsidP="00B3774B">
            <w:pPr>
              <w:pStyle w:val="ListParagraph"/>
              <w:ind w:left="360" w:firstLine="0"/>
              <w:rPr>
                <w:rFonts w:ascii="Helvetica" w:hAnsi="Helvetica" w:cs="Helvetica"/>
                <w:color w:val="000000"/>
                <w:sz w:val="18"/>
                <w:szCs w:val="18"/>
              </w:rPr>
            </w:pPr>
          </w:p>
          <w:p w:rsidR="00D51E55" w:rsidRDefault="00D51E55" w:rsidP="00B3774B">
            <w:pPr>
              <w:pStyle w:val="ListParagraph"/>
              <w:ind w:left="360" w:firstLine="0"/>
              <w:rPr>
                <w:rFonts w:ascii="Helvetica" w:hAnsi="Helvetica" w:cs="Helvetica"/>
                <w:color w:val="000000"/>
                <w:sz w:val="18"/>
                <w:szCs w:val="18"/>
              </w:rPr>
            </w:pPr>
          </w:p>
          <w:p w:rsidR="00521A6E" w:rsidRPr="008A578E" w:rsidRDefault="00521A6E" w:rsidP="00B3774B">
            <w:pPr>
              <w:pStyle w:val="ListParagraph"/>
              <w:ind w:left="360" w:firstLine="0"/>
              <w:rPr>
                <w:rFonts w:ascii="Helvetica" w:hAnsi="Helvetica" w:cs="Helvetica"/>
                <w:color w:val="000000"/>
                <w:sz w:val="18"/>
                <w:szCs w:val="1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0D0CC6">
        <w:trPr>
          <w:trHeight w:val="1266"/>
        </w:trPr>
        <w:tc>
          <w:tcPr>
            <w:tcW w:w="1101" w:type="dxa"/>
            <w:vMerge w:val="restart"/>
            <w:textDirection w:val="btLr"/>
            <w:vAlign w:val="center"/>
          </w:tcPr>
          <w:p w:rsidR="007925BE" w:rsidRPr="006F4716" w:rsidRDefault="007925BE" w:rsidP="00521A6E">
            <w:pPr>
              <w:ind w:left="113" w:right="113"/>
              <w:jc w:val="center"/>
              <w:rPr>
                <w:sz w:val="28"/>
                <w:szCs w:val="28"/>
              </w:rPr>
            </w:pPr>
            <w:bookmarkStart w:id="0" w:name="_GoBack" w:colFirst="0" w:colLast="0"/>
            <w:r w:rsidRPr="006F4716">
              <w:rPr>
                <w:sz w:val="28"/>
                <w:szCs w:val="28"/>
              </w:rPr>
              <w:lastRenderedPageBreak/>
              <w:t>LITERACY</w:t>
            </w:r>
          </w:p>
        </w:tc>
        <w:tc>
          <w:tcPr>
            <w:tcW w:w="8079" w:type="dxa"/>
            <w:shd w:val="clear" w:color="auto" w:fill="EBD7FF"/>
          </w:tcPr>
          <w:p w:rsidR="00B3774B" w:rsidRPr="00445114" w:rsidRDefault="00B3774B" w:rsidP="00B3774B">
            <w:pPr>
              <w:rPr>
                <w:rFonts w:ascii="Arial" w:hAnsi="Arial" w:cs="Arial"/>
                <w:color w:val="333333"/>
                <w:sz w:val="20"/>
                <w:szCs w:val="20"/>
              </w:rPr>
            </w:pPr>
            <w:r w:rsidRPr="00445114">
              <w:rPr>
                <w:rFonts w:ascii="Arial" w:hAnsi="Arial" w:cs="Arial"/>
                <w:color w:val="333333"/>
                <w:sz w:val="20"/>
                <w:szCs w:val="20"/>
              </w:rPr>
              <w:t xml:space="preserve">Listen to and contribute to conversations and discussions to share information and ideas and negotiate in collaborative situations </w:t>
            </w:r>
          </w:p>
          <w:p w:rsidR="007925BE" w:rsidRPr="00521A6E" w:rsidRDefault="00B3774B" w:rsidP="00B3774B">
            <w:pPr>
              <w:numPr>
                <w:ilvl w:val="0"/>
                <w:numId w:val="18"/>
              </w:numPr>
              <w:ind w:left="357" w:hanging="357"/>
              <w:rPr>
                <w:rFonts w:ascii="Helvetica" w:hAnsi="Helvetica" w:cs="Helvetica"/>
                <w:color w:val="4F81BD" w:themeColor="accent1"/>
                <w:sz w:val="18"/>
                <w:szCs w:val="18"/>
              </w:rPr>
            </w:pPr>
            <w:r w:rsidRPr="00521A6E">
              <w:rPr>
                <w:rFonts w:ascii="Times New Roman" w:hAnsi="Times New Roman" w:cs="Times New Roman"/>
                <w:color w:val="4F81BD" w:themeColor="accent1"/>
                <w:sz w:val="16"/>
                <w:szCs w:val="16"/>
              </w:rPr>
              <w:t>participating in collaborative discussions, building on and connecting ideas and opinions expressed by others, and checking students’ own understanding against group views</w:t>
            </w:r>
          </w:p>
          <w:p w:rsidR="00521A6E" w:rsidRDefault="00521A6E" w:rsidP="006F4716">
            <w:pPr>
              <w:rPr>
                <w:rFonts w:ascii="Helvetica" w:hAnsi="Helvetica" w:cs="Helvetica"/>
                <w:color w:val="000000"/>
                <w:sz w:val="18"/>
                <w:szCs w:val="18"/>
              </w:rPr>
            </w:pPr>
          </w:p>
          <w:p w:rsidR="00521A6E" w:rsidRDefault="00521A6E" w:rsidP="006F4716">
            <w:pPr>
              <w:rPr>
                <w:rFonts w:ascii="Helvetica" w:hAnsi="Helvetica" w:cs="Helvetica"/>
                <w:color w:val="000000"/>
                <w:sz w:val="18"/>
                <w:szCs w:val="1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bookmarkEnd w:id="0"/>
      <w:tr w:rsidR="007925BE" w:rsidTr="006F4716">
        <w:tc>
          <w:tcPr>
            <w:tcW w:w="1101" w:type="dxa"/>
            <w:vMerge/>
          </w:tcPr>
          <w:p w:rsidR="007925BE" w:rsidRDefault="007925BE" w:rsidP="006F4716">
            <w:pPr>
              <w:rPr>
                <w:sz w:val="48"/>
                <w:szCs w:val="48"/>
              </w:rPr>
            </w:pPr>
          </w:p>
        </w:tc>
        <w:tc>
          <w:tcPr>
            <w:tcW w:w="8079" w:type="dxa"/>
            <w:shd w:val="clear" w:color="auto" w:fill="EBD7FF"/>
          </w:tcPr>
          <w:p w:rsidR="00B3774B" w:rsidRPr="00445114" w:rsidRDefault="00B3774B" w:rsidP="00B3774B">
            <w:pPr>
              <w:rPr>
                <w:rFonts w:ascii="Arial" w:hAnsi="Arial" w:cs="Arial"/>
                <w:color w:val="333333"/>
                <w:sz w:val="20"/>
                <w:szCs w:val="20"/>
              </w:rPr>
            </w:pPr>
            <w:r w:rsidRPr="00445114">
              <w:rPr>
                <w:rFonts w:ascii="Arial" w:hAnsi="Arial" w:cs="Arial"/>
                <w:color w:val="333333"/>
                <w:sz w:val="20"/>
                <w:szCs w:val="20"/>
              </w:rPr>
              <w:t xml:space="preserve">Use interaction skills, including active listening </w:t>
            </w:r>
            <w:proofErr w:type="spellStart"/>
            <w:r w:rsidRPr="00445114">
              <w:rPr>
                <w:rFonts w:ascii="Arial" w:hAnsi="Arial" w:cs="Arial"/>
                <w:color w:val="333333"/>
                <w:sz w:val="20"/>
                <w:szCs w:val="20"/>
              </w:rPr>
              <w:t>behaviours</w:t>
            </w:r>
            <w:proofErr w:type="spellEnd"/>
            <w:r w:rsidRPr="00445114">
              <w:rPr>
                <w:rFonts w:ascii="Arial" w:hAnsi="Arial" w:cs="Arial"/>
                <w:color w:val="333333"/>
                <w:sz w:val="20"/>
                <w:szCs w:val="20"/>
              </w:rPr>
              <w:t xml:space="preserve"> and communicate in a clear, coherent manner using a variety of everyday and learned vocabulary and appropriate tone, pace, pitch and volume </w:t>
            </w:r>
          </w:p>
          <w:p w:rsidR="00B3774B" w:rsidRPr="00445114" w:rsidRDefault="00B3774B" w:rsidP="00B3774B">
            <w:pPr>
              <w:pStyle w:val="ListParagraph"/>
              <w:numPr>
                <w:ilvl w:val="0"/>
                <w:numId w:val="28"/>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participating in pair, group and class speaking and listening situations, including informal conversations, class discussions and presentations</w:t>
            </w:r>
          </w:p>
          <w:p w:rsidR="00B3774B" w:rsidRPr="00445114" w:rsidRDefault="00B3774B" w:rsidP="00B3774B">
            <w:pPr>
              <w:pStyle w:val="ListParagraph"/>
              <w:numPr>
                <w:ilvl w:val="0"/>
                <w:numId w:val="28"/>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listening actively including listening for specific information, recognising the value of others’ contributions and responding through comments, recounts and summaries of information</w:t>
            </w:r>
          </w:p>
          <w:p w:rsidR="00B3774B" w:rsidRPr="00445114" w:rsidRDefault="00B3774B" w:rsidP="00B3774B">
            <w:pPr>
              <w:pStyle w:val="ListParagraph"/>
              <w:numPr>
                <w:ilvl w:val="0"/>
                <w:numId w:val="28"/>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learning the specific speaking or listening skills of different group roles, for example group leader, note taker and reporter</w:t>
            </w:r>
          </w:p>
          <w:p w:rsidR="00B3774B" w:rsidRPr="00445114" w:rsidRDefault="00B3774B" w:rsidP="00B3774B">
            <w:pPr>
              <w:pStyle w:val="ListParagraph"/>
              <w:numPr>
                <w:ilvl w:val="0"/>
                <w:numId w:val="28"/>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acquiring new vocabulary in all curriculum areas through listening, reading, viewing and discussion and using this vocabulary in specific ways such as describing people, places, things and processes</w:t>
            </w:r>
          </w:p>
          <w:p w:rsidR="00B3774B" w:rsidRPr="00445114" w:rsidRDefault="00B3774B" w:rsidP="00B3774B">
            <w:pPr>
              <w:pStyle w:val="ListParagraph"/>
              <w:numPr>
                <w:ilvl w:val="0"/>
                <w:numId w:val="28"/>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using language appropriately in different situations such as making a request of a teacher, explaining a procedure to a classmate, engaging in a game with friends</w:t>
            </w:r>
          </w:p>
          <w:p w:rsidR="007925BE" w:rsidRDefault="00B3774B" w:rsidP="006F4716">
            <w:pPr>
              <w:pStyle w:val="NoSpacing"/>
              <w:numPr>
                <w:ilvl w:val="0"/>
                <w:numId w:val="28"/>
              </w:numPr>
              <w:rPr>
                <w:rFonts w:ascii="Times New Roman" w:eastAsia="Times New Roman" w:hAnsi="Times New Roman" w:cs="Times New Roman"/>
                <w:color w:val="4F81BD" w:themeColor="accent1"/>
                <w:sz w:val="18"/>
                <w:szCs w:val="18"/>
                <w:lang w:val="en-AU" w:eastAsia="en-AU"/>
              </w:rPr>
            </w:pPr>
            <w:r w:rsidRPr="006F4716">
              <w:rPr>
                <w:rFonts w:ascii="Times New Roman" w:eastAsia="Times New Roman" w:hAnsi="Times New Roman" w:cs="Times New Roman"/>
                <w:color w:val="4F81BD" w:themeColor="accent1"/>
                <w:sz w:val="18"/>
                <w:szCs w:val="18"/>
                <w:lang w:val="en-AU" w:eastAsia="en-AU"/>
              </w:rPr>
              <w:t>experimenting with voice effects in formal presentations such as tone, volume and pace</w:t>
            </w:r>
          </w:p>
          <w:p w:rsidR="006F4716" w:rsidRDefault="006F4716" w:rsidP="006F4716">
            <w:pPr>
              <w:pStyle w:val="NoSpacing"/>
              <w:rPr>
                <w:rFonts w:ascii="Times New Roman" w:eastAsia="Times New Roman" w:hAnsi="Times New Roman" w:cs="Times New Roman"/>
                <w:color w:val="4F81BD" w:themeColor="accent1"/>
                <w:sz w:val="18"/>
                <w:szCs w:val="18"/>
                <w:lang w:val="en-AU" w:eastAsia="en-AU"/>
              </w:rPr>
            </w:pPr>
          </w:p>
          <w:p w:rsidR="006F4716" w:rsidRPr="006F4716" w:rsidRDefault="006F4716" w:rsidP="006F4716">
            <w:pPr>
              <w:pStyle w:val="NoSpacing"/>
              <w:rPr>
                <w:rFonts w:ascii="Times New Roman" w:eastAsia="Times New Roman" w:hAnsi="Times New Roman" w:cs="Times New Roman"/>
                <w:color w:val="4F81BD" w:themeColor="accent1"/>
                <w:sz w:val="18"/>
                <w:szCs w:val="18"/>
                <w:lang w:val="en-AU" w:eastAsia="en-AU"/>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r w:rsidR="007925BE" w:rsidTr="006F4716">
        <w:tc>
          <w:tcPr>
            <w:tcW w:w="1101" w:type="dxa"/>
            <w:vMerge/>
          </w:tcPr>
          <w:p w:rsidR="007925BE" w:rsidRDefault="007925BE" w:rsidP="006F4716">
            <w:pPr>
              <w:rPr>
                <w:sz w:val="48"/>
                <w:szCs w:val="48"/>
              </w:rPr>
            </w:pPr>
          </w:p>
        </w:tc>
        <w:tc>
          <w:tcPr>
            <w:tcW w:w="8079" w:type="dxa"/>
            <w:shd w:val="clear" w:color="auto" w:fill="EBD7FF"/>
          </w:tcPr>
          <w:p w:rsidR="00B3774B" w:rsidRPr="00445114" w:rsidRDefault="00B3774B" w:rsidP="00B3774B">
            <w:pPr>
              <w:rPr>
                <w:rFonts w:ascii="Arial" w:hAnsi="Arial" w:cs="Arial"/>
                <w:color w:val="333333"/>
                <w:sz w:val="20"/>
                <w:szCs w:val="20"/>
              </w:rPr>
            </w:pPr>
            <w:r w:rsidRPr="00445114">
              <w:rPr>
                <w:rFonts w:ascii="Arial" w:hAnsi="Arial" w:cs="Arial"/>
                <w:color w:val="333333"/>
                <w:sz w:val="20"/>
                <w:szCs w:val="20"/>
              </w:rPr>
              <w:t xml:space="preserve">Plan and deliver short presentations, providing some key details in logical sequence </w:t>
            </w:r>
          </w:p>
          <w:p w:rsidR="007925BE" w:rsidRPr="006F4716" w:rsidRDefault="00B3774B" w:rsidP="006F4716">
            <w:pPr>
              <w:pStyle w:val="ListParagraph"/>
              <w:numPr>
                <w:ilvl w:val="0"/>
                <w:numId w:val="42"/>
              </w:numPr>
              <w:spacing w:after="120"/>
              <w:rPr>
                <w:rFonts w:ascii="Times New Roman" w:hAnsi="Times New Roman" w:cs="Times New Roman"/>
                <w:color w:val="4F81BD" w:themeColor="accent1"/>
                <w:sz w:val="16"/>
                <w:szCs w:val="16"/>
              </w:rPr>
            </w:pPr>
            <w:r w:rsidRPr="006F4716">
              <w:rPr>
                <w:rFonts w:ascii="Times New Roman" w:hAnsi="Times New Roman" w:cs="Times New Roman"/>
                <w:color w:val="4F81BD" w:themeColor="accent1"/>
                <w:sz w:val="16"/>
                <w:szCs w:val="16"/>
              </w:rPr>
              <w:t>drawing on relevant research into a topic to prepare an oral or multimodal presentation, using devices such as storyboards to plan the sequence of ideas and information</w:t>
            </w:r>
          </w:p>
          <w:p w:rsidR="006F4716" w:rsidRDefault="006F4716" w:rsidP="00B3774B">
            <w:pPr>
              <w:spacing w:after="120"/>
              <w:ind w:left="360"/>
              <w:rPr>
                <w:rFonts w:ascii="Helvetica" w:hAnsi="Helvetica" w:cs="Helvetica"/>
                <w:color w:val="000000"/>
                <w:sz w:val="18"/>
                <w:szCs w:val="1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560" w:type="dxa"/>
          </w:tcPr>
          <w:p w:rsidR="007925BE" w:rsidRDefault="007925BE" w:rsidP="006F4716">
            <w:pPr>
              <w:rPr>
                <w:sz w:val="48"/>
                <w:szCs w:val="48"/>
              </w:rPr>
            </w:pPr>
          </w:p>
        </w:tc>
        <w:tc>
          <w:tcPr>
            <w:tcW w:w="1559" w:type="dxa"/>
          </w:tcPr>
          <w:p w:rsidR="007925BE" w:rsidRDefault="007925BE" w:rsidP="006F4716">
            <w:pPr>
              <w:rPr>
                <w:sz w:val="48"/>
                <w:szCs w:val="48"/>
              </w:rPr>
            </w:pPr>
          </w:p>
        </w:tc>
        <w:tc>
          <w:tcPr>
            <w:tcW w:w="1417" w:type="dxa"/>
          </w:tcPr>
          <w:p w:rsidR="007925BE" w:rsidRDefault="007925BE" w:rsidP="006F4716">
            <w:pPr>
              <w:rPr>
                <w:sz w:val="48"/>
                <w:szCs w:val="48"/>
              </w:rPr>
            </w:pPr>
          </w:p>
        </w:tc>
        <w:tc>
          <w:tcPr>
            <w:tcW w:w="1418" w:type="dxa"/>
          </w:tcPr>
          <w:p w:rsidR="007925BE" w:rsidRDefault="007925BE" w:rsidP="006F4716">
            <w:pPr>
              <w:rPr>
                <w:sz w:val="48"/>
                <w:szCs w:val="48"/>
              </w:rPr>
            </w:pPr>
          </w:p>
        </w:tc>
      </w:tr>
    </w:tbl>
    <w:p w:rsidR="007925BE" w:rsidRDefault="007925BE" w:rsidP="007925BE"/>
    <w:p w:rsidR="007925BE" w:rsidRDefault="007925BE" w:rsidP="007925BE"/>
    <w:p w:rsidR="001D1E11" w:rsidRDefault="001D1E11"/>
    <w:sectPr w:rsidR="001D1E11" w:rsidSect="006F4716">
      <w:footerReference w:type="default" r:id="rId14"/>
      <w:pgSz w:w="23814" w:h="16839" w:orient="landscape" w:code="8"/>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16" w:rsidRDefault="006F4716" w:rsidP="005D5D69">
      <w:r>
        <w:separator/>
      </w:r>
    </w:p>
  </w:endnote>
  <w:endnote w:type="continuationSeparator" w:id="1">
    <w:p w:rsidR="006F4716" w:rsidRDefault="006F4716" w:rsidP="005D5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16" w:rsidRDefault="006F4716" w:rsidP="006F4716">
    <w:pPr>
      <w:pStyle w:val="Footer"/>
    </w:pPr>
    <w:r>
      <w:t>CEOB. DEC. 2011</w:t>
    </w:r>
  </w:p>
  <w:p w:rsidR="006F4716" w:rsidRDefault="006F4716">
    <w:pPr>
      <w:pStyle w:val="Footer"/>
    </w:pPr>
  </w:p>
  <w:p w:rsidR="006F4716" w:rsidRDefault="006F4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16" w:rsidRDefault="006F4716" w:rsidP="005D5D69">
      <w:r>
        <w:separator/>
      </w:r>
    </w:p>
  </w:footnote>
  <w:footnote w:type="continuationSeparator" w:id="1">
    <w:p w:rsidR="006F4716" w:rsidRDefault="006F4716" w:rsidP="005D5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alt="http://ausvels.vcaa.vic.edu.au/Static/img/icons/tags/vocabulary.curriculum.edu.au/crossCurriculum/3.gif" style="width:12pt;height:12pt;visibility:visible;mso-wrap-style:square" o:bullet="t">
        <v:imagedata r:id="rId1" o:title="3"/>
      </v:shape>
    </w:pict>
  </w:numPicBullet>
  <w:abstractNum w:abstractNumId="0">
    <w:nsid w:val="0F1D110A"/>
    <w:multiLevelType w:val="hybridMultilevel"/>
    <w:tmpl w:val="AC6C2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6C61BB"/>
    <w:multiLevelType w:val="hybridMultilevel"/>
    <w:tmpl w:val="36909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8A638A"/>
    <w:multiLevelType w:val="hybridMultilevel"/>
    <w:tmpl w:val="C1FA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E499E"/>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2ED3C75"/>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38C104F"/>
    <w:multiLevelType w:val="hybridMultilevel"/>
    <w:tmpl w:val="99803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786DEC"/>
    <w:multiLevelType w:val="hybridMultilevel"/>
    <w:tmpl w:val="9E5A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485C7E"/>
    <w:multiLevelType w:val="hybridMultilevel"/>
    <w:tmpl w:val="ED14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050C62"/>
    <w:multiLevelType w:val="hybridMultilevel"/>
    <w:tmpl w:val="8C0C1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CE3B40"/>
    <w:multiLevelType w:val="hybridMultilevel"/>
    <w:tmpl w:val="A798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612553"/>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79131E7"/>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9F01B5F"/>
    <w:multiLevelType w:val="hybridMultilevel"/>
    <w:tmpl w:val="A3D6B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A466E1A"/>
    <w:multiLevelType w:val="hybridMultilevel"/>
    <w:tmpl w:val="A7842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3B69D1"/>
    <w:multiLevelType w:val="multilevel"/>
    <w:tmpl w:val="0FDA9140"/>
    <w:lvl w:ilvl="0">
      <w:start w:val="1"/>
      <w:numFmt w:val="bullet"/>
      <w:lvlText w:val=""/>
      <w:lvlJc w:val="left"/>
      <w:pPr>
        <w:tabs>
          <w:tab w:val="num" w:pos="720"/>
        </w:tabs>
        <w:ind w:left="720" w:hanging="360"/>
      </w:pPr>
      <w:rPr>
        <w:rFonts w:ascii="Symbol" w:hAnsi="Symbol"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220F61"/>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2E54B6E"/>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35A3305"/>
    <w:multiLevelType w:val="hybridMultilevel"/>
    <w:tmpl w:val="CC6AB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51344B"/>
    <w:multiLevelType w:val="hybridMultilevel"/>
    <w:tmpl w:val="AED25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B2C3A2C"/>
    <w:multiLevelType w:val="hybridMultilevel"/>
    <w:tmpl w:val="0F220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C4F63A3"/>
    <w:multiLevelType w:val="hybridMultilevel"/>
    <w:tmpl w:val="51802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7968BD"/>
    <w:multiLevelType w:val="multilevel"/>
    <w:tmpl w:val="F86294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FA43E0"/>
    <w:multiLevelType w:val="multilevel"/>
    <w:tmpl w:val="0FDA9140"/>
    <w:lvl w:ilvl="0">
      <w:start w:val="1"/>
      <w:numFmt w:val="bullet"/>
      <w:lvlText w:val=""/>
      <w:lvlJc w:val="left"/>
      <w:pPr>
        <w:tabs>
          <w:tab w:val="num" w:pos="720"/>
        </w:tabs>
        <w:ind w:left="720" w:hanging="360"/>
      </w:pPr>
      <w:rPr>
        <w:rFonts w:ascii="Symbol" w:hAnsi="Symbol"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8618A2"/>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E2E0A8F"/>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F44236A"/>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52D3362A"/>
    <w:multiLevelType w:val="hybridMultilevel"/>
    <w:tmpl w:val="6F963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0F7D8F"/>
    <w:multiLevelType w:val="hybridMultilevel"/>
    <w:tmpl w:val="35A8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225A26"/>
    <w:multiLevelType w:val="hybridMultilevel"/>
    <w:tmpl w:val="6A300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981D75"/>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2D8418D"/>
    <w:multiLevelType w:val="hybridMultilevel"/>
    <w:tmpl w:val="21AAD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E1253E"/>
    <w:multiLevelType w:val="hybridMultilevel"/>
    <w:tmpl w:val="C12A0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E297B21"/>
    <w:multiLevelType w:val="hybridMultilevel"/>
    <w:tmpl w:val="DBCC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4D5406"/>
    <w:multiLevelType w:val="hybridMultilevel"/>
    <w:tmpl w:val="517EB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397302B"/>
    <w:multiLevelType w:val="hybridMultilevel"/>
    <w:tmpl w:val="4E989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A666ED"/>
    <w:multiLevelType w:val="multilevel"/>
    <w:tmpl w:val="7CA2EAE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74AA6245"/>
    <w:multiLevelType w:val="hybridMultilevel"/>
    <w:tmpl w:val="5D18D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026CBD"/>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7AED1629"/>
    <w:multiLevelType w:val="hybridMultilevel"/>
    <w:tmpl w:val="C45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A709D"/>
    <w:multiLevelType w:val="hybridMultilevel"/>
    <w:tmpl w:val="14C2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F8D10D9"/>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FE434DC"/>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2"/>
  </w:num>
  <w:num w:numId="2">
    <w:abstractNumId w:val="39"/>
  </w:num>
  <w:num w:numId="3">
    <w:abstractNumId w:val="41"/>
  </w:num>
  <w:num w:numId="4">
    <w:abstractNumId w:val="10"/>
  </w:num>
  <w:num w:numId="5">
    <w:abstractNumId w:val="4"/>
  </w:num>
  <w:num w:numId="6">
    <w:abstractNumId w:val="37"/>
  </w:num>
  <w:num w:numId="7">
    <w:abstractNumId w:val="33"/>
  </w:num>
  <w:num w:numId="8">
    <w:abstractNumId w:val="0"/>
  </w:num>
  <w:num w:numId="9">
    <w:abstractNumId w:val="3"/>
  </w:num>
  <w:num w:numId="10">
    <w:abstractNumId w:val="11"/>
  </w:num>
  <w:num w:numId="11">
    <w:abstractNumId w:val="15"/>
  </w:num>
  <w:num w:numId="12">
    <w:abstractNumId w:val="23"/>
  </w:num>
  <w:num w:numId="13">
    <w:abstractNumId w:val="24"/>
  </w:num>
  <w:num w:numId="14">
    <w:abstractNumId w:val="40"/>
  </w:num>
  <w:num w:numId="15">
    <w:abstractNumId w:val="16"/>
  </w:num>
  <w:num w:numId="16">
    <w:abstractNumId w:val="19"/>
  </w:num>
  <w:num w:numId="17">
    <w:abstractNumId w:val="35"/>
  </w:num>
  <w:num w:numId="18">
    <w:abstractNumId w:val="29"/>
  </w:num>
  <w:num w:numId="19">
    <w:abstractNumId w:val="25"/>
  </w:num>
  <w:num w:numId="20">
    <w:abstractNumId w:val="17"/>
  </w:num>
  <w:num w:numId="21">
    <w:abstractNumId w:val="18"/>
  </w:num>
  <w:num w:numId="22">
    <w:abstractNumId w:val="1"/>
  </w:num>
  <w:num w:numId="23">
    <w:abstractNumId w:val="21"/>
  </w:num>
  <w:num w:numId="24">
    <w:abstractNumId w:val="26"/>
  </w:num>
  <w:num w:numId="25">
    <w:abstractNumId w:val="8"/>
  </w:num>
  <w:num w:numId="26">
    <w:abstractNumId w:val="28"/>
  </w:num>
  <w:num w:numId="27">
    <w:abstractNumId w:val="20"/>
  </w:num>
  <w:num w:numId="28">
    <w:abstractNumId w:val="13"/>
  </w:num>
  <w:num w:numId="29">
    <w:abstractNumId w:val="7"/>
  </w:num>
  <w:num w:numId="30">
    <w:abstractNumId w:val="31"/>
  </w:num>
  <w:num w:numId="31">
    <w:abstractNumId w:val="22"/>
  </w:num>
  <w:num w:numId="32">
    <w:abstractNumId w:val="34"/>
  </w:num>
  <w:num w:numId="33">
    <w:abstractNumId w:val="9"/>
  </w:num>
  <w:num w:numId="34">
    <w:abstractNumId w:val="32"/>
  </w:num>
  <w:num w:numId="35">
    <w:abstractNumId w:val="27"/>
  </w:num>
  <w:num w:numId="36">
    <w:abstractNumId w:val="5"/>
  </w:num>
  <w:num w:numId="37">
    <w:abstractNumId w:val="6"/>
  </w:num>
  <w:num w:numId="38">
    <w:abstractNumId w:val="14"/>
  </w:num>
  <w:num w:numId="39">
    <w:abstractNumId w:val="38"/>
  </w:num>
  <w:num w:numId="40">
    <w:abstractNumId w:val="30"/>
  </w:num>
  <w:num w:numId="41">
    <w:abstractNumId w:val="2"/>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925BE"/>
    <w:rsid w:val="00096B50"/>
    <w:rsid w:val="000D0CC6"/>
    <w:rsid w:val="001D1E11"/>
    <w:rsid w:val="001E6D17"/>
    <w:rsid w:val="001F6946"/>
    <w:rsid w:val="002D306F"/>
    <w:rsid w:val="002E2785"/>
    <w:rsid w:val="003F706E"/>
    <w:rsid w:val="0042498F"/>
    <w:rsid w:val="004828AF"/>
    <w:rsid w:val="00521A6E"/>
    <w:rsid w:val="005D5D69"/>
    <w:rsid w:val="006D4B62"/>
    <w:rsid w:val="006F4716"/>
    <w:rsid w:val="007639BD"/>
    <w:rsid w:val="007751F5"/>
    <w:rsid w:val="007925BE"/>
    <w:rsid w:val="007C6168"/>
    <w:rsid w:val="00837DA6"/>
    <w:rsid w:val="00934EF1"/>
    <w:rsid w:val="00B3774B"/>
    <w:rsid w:val="00D151E4"/>
    <w:rsid w:val="00D51E55"/>
    <w:rsid w:val="00D84440"/>
    <w:rsid w:val="00DB650B"/>
    <w:rsid w:val="00E200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BE"/>
    <w:pPr>
      <w:ind w:left="0" w:firstLine="0"/>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5BE"/>
    <w:pPr>
      <w:ind w:left="0" w:firstLine="0"/>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5BE"/>
    <w:pPr>
      <w:ind w:left="720" w:hanging="357"/>
      <w:contextualSpacing/>
    </w:pPr>
  </w:style>
  <w:style w:type="paragraph" w:styleId="Footer">
    <w:name w:val="footer"/>
    <w:basedOn w:val="Normal"/>
    <w:link w:val="FooterChar"/>
    <w:uiPriority w:val="99"/>
    <w:unhideWhenUsed/>
    <w:rsid w:val="007925BE"/>
    <w:pPr>
      <w:tabs>
        <w:tab w:val="center" w:pos="4513"/>
        <w:tab w:val="right" w:pos="9026"/>
      </w:tabs>
    </w:pPr>
  </w:style>
  <w:style w:type="character" w:customStyle="1" w:styleId="FooterChar">
    <w:name w:val="Footer Char"/>
    <w:basedOn w:val="DefaultParagraphFont"/>
    <w:link w:val="Footer"/>
    <w:uiPriority w:val="99"/>
    <w:rsid w:val="007925BE"/>
    <w:rPr>
      <w:rFonts w:eastAsiaTheme="minorEastAsia"/>
      <w:sz w:val="24"/>
      <w:szCs w:val="24"/>
      <w:lang w:val="en-US"/>
    </w:rPr>
  </w:style>
  <w:style w:type="paragraph" w:styleId="BalloonText">
    <w:name w:val="Balloon Text"/>
    <w:basedOn w:val="Normal"/>
    <w:link w:val="BalloonTextChar"/>
    <w:uiPriority w:val="99"/>
    <w:semiHidden/>
    <w:unhideWhenUsed/>
    <w:rsid w:val="007925BE"/>
    <w:rPr>
      <w:rFonts w:ascii="Tahoma" w:hAnsi="Tahoma" w:cs="Tahoma"/>
      <w:sz w:val="16"/>
      <w:szCs w:val="16"/>
    </w:rPr>
  </w:style>
  <w:style w:type="character" w:customStyle="1" w:styleId="BalloonTextChar">
    <w:name w:val="Balloon Text Char"/>
    <w:basedOn w:val="DefaultParagraphFont"/>
    <w:link w:val="BalloonText"/>
    <w:uiPriority w:val="99"/>
    <w:semiHidden/>
    <w:rsid w:val="007925BE"/>
    <w:rPr>
      <w:rFonts w:ascii="Tahoma" w:eastAsiaTheme="minorEastAsia" w:hAnsi="Tahoma" w:cs="Tahoma"/>
      <w:sz w:val="16"/>
      <w:szCs w:val="16"/>
      <w:lang w:val="en-US"/>
    </w:rPr>
  </w:style>
  <w:style w:type="paragraph" w:styleId="NoSpacing">
    <w:name w:val="No Spacing"/>
    <w:uiPriority w:val="1"/>
    <w:qFormat/>
    <w:rsid w:val="0042498F"/>
    <w:pPr>
      <w:ind w:left="0" w:firstLine="0"/>
    </w:pPr>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ausvels.vcaa.vic.edu.au/Curriculum/ContentDescription/ACELT159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usvels.vcaa.vic.edu.au/Curriculum/ContentDescription/ACELA1481"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flane</dc:creator>
  <cp:lastModifiedBy>olyons</cp:lastModifiedBy>
  <cp:revision>2</cp:revision>
  <dcterms:created xsi:type="dcterms:W3CDTF">2011-12-09T01:50:00Z</dcterms:created>
  <dcterms:modified xsi:type="dcterms:W3CDTF">2011-12-09T01:50:00Z</dcterms:modified>
</cp:coreProperties>
</file>