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65" w:rsidRDefault="007976D0" w:rsidP="00B876D3">
      <w:pPr>
        <w:jc w:val="center"/>
        <w:rPr>
          <w:sz w:val="32"/>
          <w:szCs w:val="32"/>
        </w:rPr>
      </w:pPr>
      <w:bookmarkStart w:id="0" w:name="_GoBack"/>
      <w:bookmarkEnd w:id="0"/>
      <w:r>
        <w:rPr>
          <w:sz w:val="32"/>
          <w:szCs w:val="32"/>
        </w:rPr>
        <w:t>A</w:t>
      </w:r>
      <w:r w:rsidR="00F16AE8">
        <w:rPr>
          <w:sz w:val="32"/>
          <w:szCs w:val="32"/>
        </w:rPr>
        <w:t>USVELS</w:t>
      </w:r>
      <w:r>
        <w:rPr>
          <w:sz w:val="32"/>
          <w:szCs w:val="32"/>
        </w:rPr>
        <w:t xml:space="preserve">: </w:t>
      </w:r>
      <w:r w:rsidR="007A325B">
        <w:rPr>
          <w:sz w:val="32"/>
          <w:szCs w:val="32"/>
        </w:rPr>
        <w:t>AUS</w:t>
      </w:r>
      <w:r w:rsidR="00085651">
        <w:rPr>
          <w:sz w:val="32"/>
          <w:szCs w:val="32"/>
        </w:rPr>
        <w:t xml:space="preserve">TRALIAN CURRICULUM: </w:t>
      </w:r>
      <w:r w:rsidR="00085651" w:rsidRPr="00A7233A">
        <w:rPr>
          <w:b/>
          <w:sz w:val="32"/>
          <w:szCs w:val="32"/>
        </w:rPr>
        <w:t>HISTORY Y</w:t>
      </w:r>
      <w:r w:rsidR="00CA23E2" w:rsidRPr="00A7233A">
        <w:rPr>
          <w:b/>
          <w:sz w:val="32"/>
          <w:szCs w:val="32"/>
        </w:rPr>
        <w:t>EA</w:t>
      </w:r>
      <w:r w:rsidR="00085651" w:rsidRPr="00A7233A">
        <w:rPr>
          <w:b/>
          <w:sz w:val="32"/>
          <w:szCs w:val="32"/>
        </w:rPr>
        <w:t>R</w:t>
      </w:r>
      <w:r w:rsidR="00CA23E2" w:rsidRPr="00A7233A">
        <w:rPr>
          <w:b/>
          <w:sz w:val="32"/>
          <w:szCs w:val="32"/>
        </w:rPr>
        <w:t>/LEVEL</w:t>
      </w:r>
      <w:r w:rsidR="00085651" w:rsidRPr="00A7233A">
        <w:rPr>
          <w:b/>
          <w:sz w:val="32"/>
          <w:szCs w:val="32"/>
        </w:rPr>
        <w:t xml:space="preserve"> </w:t>
      </w:r>
      <w:r w:rsidR="002E615C" w:rsidRPr="00A7233A">
        <w:rPr>
          <w:b/>
          <w:sz w:val="32"/>
          <w:szCs w:val="32"/>
        </w:rPr>
        <w:t>4</w:t>
      </w:r>
      <w:r w:rsidR="007A325B">
        <w:rPr>
          <w:sz w:val="32"/>
          <w:szCs w:val="32"/>
        </w:rPr>
        <w:t xml:space="preserve">: </w:t>
      </w:r>
      <w:r w:rsidR="002E615C" w:rsidRPr="002E615C">
        <w:rPr>
          <w:bCs/>
          <w:sz w:val="32"/>
          <w:szCs w:val="32"/>
        </w:rPr>
        <w:t>First Contacts</w:t>
      </w:r>
    </w:p>
    <w:p w:rsidR="007A325B" w:rsidRPr="00721428" w:rsidRDefault="007A325B" w:rsidP="007A325B">
      <w:pPr>
        <w:jc w:val="center"/>
        <w:rPr>
          <w:color w:val="FF0000"/>
          <w:sz w:val="28"/>
          <w:szCs w:val="28"/>
        </w:rPr>
      </w:pPr>
      <w:r w:rsidRPr="00721428">
        <w:rPr>
          <w:color w:val="FF0000"/>
          <w:sz w:val="28"/>
          <w:szCs w:val="28"/>
        </w:rPr>
        <w:t>Key inquiry questions:</w:t>
      </w:r>
    </w:p>
    <w:p w:rsidR="00F10729" w:rsidRPr="00F10729" w:rsidRDefault="00F528DF" w:rsidP="005E4690">
      <w:pPr>
        <w:pStyle w:val="ListParagraph"/>
        <w:numPr>
          <w:ilvl w:val="0"/>
          <w:numId w:val="16"/>
        </w:numPr>
        <w:jc w:val="center"/>
        <w:rPr>
          <w:color w:val="FF0000"/>
          <w:sz w:val="28"/>
          <w:szCs w:val="28"/>
        </w:rPr>
      </w:pPr>
      <w:r w:rsidRPr="00F528DF">
        <w:rPr>
          <w:rFonts w:ascii="Helvetica" w:hAnsi="Helvetica" w:cs="Helvetica"/>
          <w:color w:val="FF0000"/>
          <w:sz w:val="28"/>
          <w:szCs w:val="28"/>
        </w:rPr>
        <w:t>Why did the great journeys of exploration occur?</w:t>
      </w:r>
    </w:p>
    <w:p w:rsidR="00F10729" w:rsidRPr="00F10729" w:rsidRDefault="00F528DF" w:rsidP="005E4690">
      <w:pPr>
        <w:pStyle w:val="ListParagraph"/>
        <w:numPr>
          <w:ilvl w:val="0"/>
          <w:numId w:val="16"/>
        </w:numPr>
        <w:jc w:val="center"/>
        <w:rPr>
          <w:color w:val="FF0000"/>
          <w:sz w:val="28"/>
          <w:szCs w:val="28"/>
        </w:rPr>
      </w:pPr>
      <w:r w:rsidRPr="00F528DF">
        <w:rPr>
          <w:rFonts w:ascii="Helvetica" w:hAnsi="Helvetica" w:cs="Helvetica"/>
          <w:color w:val="FF0000"/>
          <w:sz w:val="28"/>
          <w:szCs w:val="28"/>
        </w:rPr>
        <w:t>What was life like for Aboriginal and/or Torres Strait Islander Peoples before the arrival of the Europeans?</w:t>
      </w:r>
    </w:p>
    <w:p w:rsidR="00F528DF" w:rsidRPr="00F528DF" w:rsidRDefault="00F528DF" w:rsidP="00B806B2">
      <w:pPr>
        <w:pStyle w:val="ListParagraph"/>
        <w:numPr>
          <w:ilvl w:val="0"/>
          <w:numId w:val="16"/>
        </w:numPr>
        <w:jc w:val="center"/>
        <w:rPr>
          <w:color w:val="FF0000"/>
          <w:sz w:val="28"/>
          <w:szCs w:val="28"/>
        </w:rPr>
      </w:pPr>
      <w:r w:rsidRPr="00F528DF">
        <w:rPr>
          <w:rFonts w:ascii="Helvetica" w:hAnsi="Helvetica" w:cs="Helvetica"/>
          <w:color w:val="FF0000"/>
          <w:sz w:val="28"/>
          <w:szCs w:val="28"/>
        </w:rPr>
        <w:t>Why did the Europeans settle in Australia?</w:t>
      </w:r>
    </w:p>
    <w:p w:rsidR="007A325B" w:rsidRPr="00F528DF" w:rsidRDefault="00F528DF" w:rsidP="00F528DF">
      <w:pPr>
        <w:pStyle w:val="ListParagraph"/>
        <w:numPr>
          <w:ilvl w:val="0"/>
          <w:numId w:val="16"/>
        </w:numPr>
        <w:jc w:val="center"/>
        <w:rPr>
          <w:color w:val="FF0000"/>
          <w:sz w:val="28"/>
          <w:szCs w:val="28"/>
        </w:rPr>
      </w:pPr>
      <w:r w:rsidRPr="00F528DF">
        <w:rPr>
          <w:rFonts w:ascii="Helvetica" w:hAnsi="Helvetica" w:cs="Helvetica"/>
          <w:color w:val="FF0000"/>
          <w:sz w:val="28"/>
          <w:szCs w:val="28"/>
        </w:rPr>
        <w:t>What was the nature and consequence of contact between Aboriginal and/or Torres Strait Islander Peoples and early traders, explorers and settlers?</w:t>
      </w:r>
    </w:p>
    <w:tbl>
      <w:tblPr>
        <w:tblStyle w:val="TableGrid"/>
        <w:tblpPr w:leftFromText="180" w:rightFromText="180" w:vertAnchor="text" w:tblpY="1"/>
        <w:tblOverlap w:val="never"/>
        <w:tblW w:w="0" w:type="auto"/>
        <w:tblLook w:val="04A0" w:firstRow="1" w:lastRow="0" w:firstColumn="1" w:lastColumn="0" w:noHBand="0" w:noVBand="1"/>
      </w:tblPr>
      <w:tblGrid>
        <w:gridCol w:w="11079"/>
        <w:gridCol w:w="11079"/>
      </w:tblGrid>
      <w:tr w:rsidR="003F0B72" w:rsidTr="003F0B72">
        <w:tc>
          <w:tcPr>
            <w:tcW w:w="22158" w:type="dxa"/>
            <w:gridSpan w:val="2"/>
            <w:shd w:val="clear" w:color="auto" w:fill="FFFFFF" w:themeFill="background1"/>
          </w:tcPr>
          <w:p w:rsidR="003F0B72" w:rsidRDefault="003F0B72" w:rsidP="003F0B72">
            <w:pPr>
              <w:rPr>
                <w:color w:val="0000FF"/>
                <w:sz w:val="32"/>
                <w:szCs w:val="32"/>
              </w:rPr>
            </w:pPr>
            <w:r>
              <w:rPr>
                <w:color w:val="0000FF"/>
                <w:sz w:val="32"/>
                <w:szCs w:val="32"/>
              </w:rPr>
              <w:t xml:space="preserve">Key Concepts: </w:t>
            </w:r>
            <w:r w:rsidRPr="003F0B72">
              <w:rPr>
                <w:rFonts w:ascii="Arial-BoldMT" w:hAnsi="Arial-BoldMT" w:cs="Arial-BoldMT"/>
                <w:b/>
                <w:bCs/>
                <w:sz w:val="18"/>
                <w:szCs w:val="18"/>
              </w:rPr>
              <w:t xml:space="preserve"> </w:t>
            </w:r>
            <w:r w:rsidRPr="003F0B72">
              <w:rPr>
                <w:bCs/>
                <w:sz w:val="32"/>
                <w:szCs w:val="32"/>
              </w:rPr>
              <w:t>sources, continuity and change, cause and effect, perspectives, empathy and significance.</w:t>
            </w:r>
          </w:p>
        </w:tc>
      </w:tr>
      <w:tr w:rsidR="0011265D" w:rsidTr="00726A23">
        <w:tc>
          <w:tcPr>
            <w:tcW w:w="11079" w:type="dxa"/>
            <w:shd w:val="clear" w:color="auto" w:fill="FFCAB7"/>
          </w:tcPr>
          <w:p w:rsidR="0011265D" w:rsidRPr="00A9537F" w:rsidRDefault="00E943A7" w:rsidP="00F16B1D">
            <w:pPr>
              <w:rPr>
                <w:sz w:val="32"/>
                <w:szCs w:val="32"/>
              </w:rPr>
            </w:pPr>
            <w:r w:rsidRPr="00A9537F">
              <w:rPr>
                <w:sz w:val="32"/>
                <w:szCs w:val="32"/>
              </w:rPr>
              <w:t>Strand 1</w:t>
            </w:r>
            <w:r w:rsidR="00F171E5" w:rsidRPr="00A9537F">
              <w:rPr>
                <w:sz w:val="32"/>
                <w:szCs w:val="32"/>
              </w:rPr>
              <w:t>:</w:t>
            </w:r>
            <w:r w:rsidRPr="00A9537F">
              <w:rPr>
                <w:sz w:val="32"/>
                <w:szCs w:val="32"/>
              </w:rPr>
              <w:t xml:space="preserve"> </w:t>
            </w:r>
            <w:r w:rsidR="0011265D" w:rsidRPr="00A9537F">
              <w:rPr>
                <w:sz w:val="32"/>
                <w:szCs w:val="32"/>
              </w:rPr>
              <w:t>Historical Knowledge &amp; Understanding</w:t>
            </w:r>
          </w:p>
        </w:tc>
        <w:tc>
          <w:tcPr>
            <w:tcW w:w="11079" w:type="dxa"/>
            <w:shd w:val="clear" w:color="auto" w:fill="D3ADFF"/>
          </w:tcPr>
          <w:p w:rsidR="0011265D" w:rsidRPr="00721428" w:rsidRDefault="00E943A7" w:rsidP="00F16B1D">
            <w:pPr>
              <w:rPr>
                <w:color w:val="0000FF"/>
                <w:sz w:val="32"/>
                <w:szCs w:val="32"/>
              </w:rPr>
            </w:pPr>
            <w:r>
              <w:rPr>
                <w:color w:val="0000FF"/>
                <w:sz w:val="32"/>
                <w:szCs w:val="32"/>
              </w:rPr>
              <w:t>Strand 2</w:t>
            </w:r>
            <w:r w:rsidR="00F171E5">
              <w:rPr>
                <w:color w:val="0000FF"/>
                <w:sz w:val="32"/>
                <w:szCs w:val="32"/>
              </w:rPr>
              <w:t xml:space="preserve">: </w:t>
            </w:r>
            <w:r w:rsidR="0011265D" w:rsidRPr="00721428">
              <w:rPr>
                <w:color w:val="0000FF"/>
                <w:sz w:val="32"/>
                <w:szCs w:val="32"/>
              </w:rPr>
              <w:t>Historical Skills</w:t>
            </w:r>
          </w:p>
        </w:tc>
      </w:tr>
      <w:tr w:rsidR="00726A23" w:rsidTr="00726A23">
        <w:tc>
          <w:tcPr>
            <w:tcW w:w="11079" w:type="dxa"/>
            <w:tcBorders>
              <w:bottom w:val="single" w:sz="4" w:space="0" w:color="auto"/>
            </w:tcBorders>
            <w:shd w:val="clear" w:color="auto" w:fill="FFE1CB"/>
          </w:tcPr>
          <w:p w:rsidR="00726A23" w:rsidRDefault="004F2915" w:rsidP="00726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32"/>
                <w:szCs w:val="32"/>
              </w:rPr>
            </w:pPr>
            <w:r>
              <w:rPr>
                <w:rFonts w:cs="Helvetica"/>
                <w:b/>
                <w:color w:val="800000"/>
                <w:sz w:val="32"/>
                <w:szCs w:val="32"/>
              </w:rPr>
              <w:t xml:space="preserve">First Contacts </w:t>
            </w:r>
          </w:p>
          <w:p w:rsidR="00E05A11" w:rsidRDefault="00E05A11" w:rsidP="00E05A11">
            <w:pPr>
              <w:rPr>
                <w:rFonts w:ascii="Helvetica" w:hAnsi="Helvetica" w:cs="Helvetica"/>
                <w:color w:val="000000"/>
                <w:sz w:val="22"/>
                <w:szCs w:val="22"/>
              </w:rPr>
            </w:pPr>
            <w:r w:rsidRPr="00E05A11">
              <w:rPr>
                <w:rFonts w:ascii="Helvetica" w:hAnsi="Helvetica" w:cs="Helvetica"/>
                <w:color w:val="000000"/>
                <w:sz w:val="22"/>
                <w:szCs w:val="22"/>
              </w:rPr>
              <w:t>The diversity and longevity of Australia’s first</w:t>
            </w:r>
            <w:r>
              <w:rPr>
                <w:rFonts w:ascii="Helvetica" w:hAnsi="Helvetica" w:cs="Helvetica"/>
                <w:color w:val="000000"/>
                <w:sz w:val="22"/>
                <w:szCs w:val="22"/>
              </w:rPr>
              <w:t xml:space="preserve"> </w:t>
            </w:r>
            <w:r w:rsidRPr="00E05A11">
              <w:rPr>
                <w:rFonts w:ascii="Helvetica" w:hAnsi="Helvetica" w:cs="Helvetica"/>
                <w:color w:val="000000"/>
                <w:sz w:val="22"/>
                <w:szCs w:val="22"/>
              </w:rPr>
              <w:t>peoples and the ways Aboriginal and/or Torres</w:t>
            </w:r>
            <w:r>
              <w:rPr>
                <w:rFonts w:ascii="Helvetica" w:hAnsi="Helvetica" w:cs="Helvetica"/>
                <w:color w:val="000000"/>
                <w:sz w:val="22"/>
                <w:szCs w:val="22"/>
              </w:rPr>
              <w:t xml:space="preserve"> </w:t>
            </w:r>
            <w:r w:rsidRPr="00E05A11">
              <w:rPr>
                <w:rFonts w:ascii="Helvetica" w:hAnsi="Helvetica" w:cs="Helvetica"/>
                <w:color w:val="000000"/>
                <w:sz w:val="22"/>
                <w:szCs w:val="22"/>
              </w:rPr>
              <w:t>Strait Islander peoples are connected to Country</w:t>
            </w:r>
            <w:r>
              <w:rPr>
                <w:rFonts w:ascii="Helvetica" w:hAnsi="Helvetica" w:cs="Helvetica"/>
                <w:color w:val="000000"/>
                <w:sz w:val="22"/>
                <w:szCs w:val="22"/>
              </w:rPr>
              <w:t xml:space="preserve"> </w:t>
            </w:r>
            <w:r w:rsidRPr="00E05A11">
              <w:rPr>
                <w:rFonts w:ascii="Helvetica" w:hAnsi="Helvetica" w:cs="Helvetica"/>
                <w:color w:val="000000"/>
                <w:sz w:val="22"/>
                <w:szCs w:val="22"/>
              </w:rPr>
              <w:t>and Place (land, sea, waterways and skies) and</w:t>
            </w:r>
            <w:r>
              <w:rPr>
                <w:rFonts w:ascii="Helvetica" w:hAnsi="Helvetica" w:cs="Helvetica"/>
                <w:color w:val="000000"/>
                <w:sz w:val="22"/>
                <w:szCs w:val="22"/>
              </w:rPr>
              <w:t xml:space="preserve"> </w:t>
            </w:r>
            <w:r w:rsidRPr="00E05A11">
              <w:rPr>
                <w:rFonts w:ascii="Helvetica" w:hAnsi="Helvetica" w:cs="Helvetica"/>
                <w:color w:val="000000"/>
                <w:sz w:val="22"/>
                <w:szCs w:val="22"/>
              </w:rPr>
              <w:t>the implications for their daily lives.</w:t>
            </w:r>
            <w:r>
              <w:rPr>
                <w:rFonts w:ascii="Helvetica" w:hAnsi="Helvetica" w:cs="Helvetica"/>
                <w:color w:val="000000"/>
                <w:sz w:val="22"/>
                <w:szCs w:val="22"/>
              </w:rPr>
              <w:t xml:space="preserve"> </w:t>
            </w:r>
            <w:r w:rsidRPr="00E05A11">
              <w:rPr>
                <w:rFonts w:ascii="Helvetica" w:hAnsi="Helvetica" w:cs="Helvetica"/>
                <w:color w:val="000000"/>
                <w:sz w:val="22"/>
                <w:szCs w:val="22"/>
              </w:rPr>
              <w:t>(ACHHK077)</w:t>
            </w:r>
          </w:p>
          <w:p w:rsidR="00E05A11" w:rsidRPr="00E05A11" w:rsidRDefault="00E05A11" w:rsidP="00E05A11">
            <w:pPr>
              <w:rPr>
                <w:rFonts w:ascii="Helvetica" w:hAnsi="Helvetica" w:cs="Helvetica"/>
                <w:color w:val="0000FF"/>
                <w:sz w:val="22"/>
                <w:szCs w:val="22"/>
              </w:rPr>
            </w:pPr>
            <w:r w:rsidRPr="00C51001">
              <w:rPr>
                <w:rFonts w:ascii="Helvetica" w:hAnsi="Helvetica" w:cs="Helvetica"/>
                <w:noProof/>
                <w:sz w:val="22"/>
                <w:szCs w:val="22"/>
              </w:rPr>
              <w:drawing>
                <wp:inline distT="0" distB="0" distL="0" distR="0">
                  <wp:extent cx="205740" cy="220437"/>
                  <wp:effectExtent l="0" t="0" r="0" b="825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E05A11" w:rsidRDefault="00E05A11" w:rsidP="00E05A11">
            <w:pPr>
              <w:pStyle w:val="ListParagraph"/>
              <w:numPr>
                <w:ilvl w:val="0"/>
                <w:numId w:val="31"/>
              </w:numPr>
              <w:rPr>
                <w:rFonts w:ascii="Helvetica" w:hAnsi="Helvetica" w:cs="Helvetica"/>
                <w:color w:val="0000FF"/>
                <w:sz w:val="22"/>
                <w:szCs w:val="22"/>
              </w:rPr>
            </w:pPr>
            <w:r w:rsidRPr="00E05A11">
              <w:rPr>
                <w:rFonts w:ascii="Helvetica" w:hAnsi="Helvetica" w:cs="Helvetica"/>
                <w:color w:val="0000FF"/>
                <w:sz w:val="22"/>
                <w:szCs w:val="22"/>
              </w:rPr>
              <w:t>examining early archaeological sites (for example Nauwalabila, Malakunanja, Devil’s Lair, Lake Mungo, Preminghana) that show the longevity of the Aboriginal people</w:t>
            </w:r>
          </w:p>
          <w:p w:rsidR="00E05A11" w:rsidRDefault="00E05A11" w:rsidP="00E05A11">
            <w:pPr>
              <w:pStyle w:val="ListParagraph"/>
              <w:numPr>
                <w:ilvl w:val="0"/>
                <w:numId w:val="31"/>
              </w:numPr>
              <w:rPr>
                <w:rFonts w:ascii="Helvetica" w:hAnsi="Helvetica" w:cs="Helvetica"/>
                <w:color w:val="0000FF"/>
                <w:sz w:val="22"/>
                <w:szCs w:val="22"/>
              </w:rPr>
            </w:pPr>
            <w:r w:rsidRPr="00E05A11">
              <w:rPr>
                <w:rFonts w:ascii="Helvetica" w:hAnsi="Helvetica" w:cs="Helvetica"/>
                <w:color w:val="0000FF"/>
                <w:sz w:val="22"/>
                <w:szCs w:val="22"/>
              </w:rPr>
              <w:t>mapping the diversity of Aboriginal and Torres Strait Islander language groups in Australia, with particular emphasis on the local area and state/territory</w:t>
            </w:r>
          </w:p>
          <w:p w:rsidR="00E05A11" w:rsidRDefault="00E05A11" w:rsidP="00E05A11">
            <w:pPr>
              <w:pStyle w:val="ListParagraph"/>
              <w:numPr>
                <w:ilvl w:val="0"/>
                <w:numId w:val="31"/>
              </w:numPr>
              <w:rPr>
                <w:rFonts w:ascii="Helvetica" w:hAnsi="Helvetica" w:cs="Helvetica"/>
                <w:color w:val="0000FF"/>
                <w:sz w:val="22"/>
                <w:szCs w:val="22"/>
              </w:rPr>
            </w:pPr>
            <w:r w:rsidRPr="00E05A11">
              <w:rPr>
                <w:rFonts w:ascii="Helvetica" w:hAnsi="Helvetica" w:cs="Helvetica"/>
                <w:color w:val="0000FF"/>
                <w:sz w:val="22"/>
                <w:szCs w:val="22"/>
              </w:rPr>
              <w:t>investigating precontact ways of life of the Aboriginal people and/or Torres Strait Islanders; their knowledge of their environment including land management practices; their sense of the interconnectedness of Country/Place, People, Culture and Identity; and some of their principles (such as caring for country, caring for each other and respecting all things)</w:t>
            </w:r>
          </w:p>
          <w:p w:rsidR="00E05A11" w:rsidRPr="00E05A11" w:rsidRDefault="00E05A11" w:rsidP="00E05A11">
            <w:pPr>
              <w:pStyle w:val="ListParagraph"/>
              <w:numPr>
                <w:ilvl w:val="0"/>
                <w:numId w:val="31"/>
              </w:numPr>
              <w:rPr>
                <w:rFonts w:ascii="Helvetica" w:hAnsi="Helvetica" w:cs="Helvetica"/>
                <w:color w:val="0000FF"/>
                <w:sz w:val="22"/>
                <w:szCs w:val="22"/>
              </w:rPr>
            </w:pPr>
            <w:r w:rsidRPr="00E05A11">
              <w:rPr>
                <w:rFonts w:ascii="Helvetica" w:hAnsi="Helvetica" w:cs="Helvetica"/>
                <w:color w:val="0000FF"/>
                <w:sz w:val="22"/>
                <w:szCs w:val="22"/>
              </w:rPr>
              <w:t>studying totems in the lives of Aboriginal and/or Torres Strait Islander Peoples and examining the differences between their totems</w:t>
            </w:r>
          </w:p>
          <w:p w:rsidR="00C90AC7" w:rsidRDefault="00C90AC7" w:rsidP="00C90AC7">
            <w:pPr>
              <w:rPr>
                <w:rFonts w:ascii="Helvetica" w:hAnsi="Helvetica" w:cs="Helvetica"/>
                <w:b/>
                <w:sz w:val="22"/>
                <w:szCs w:val="22"/>
              </w:rPr>
            </w:pPr>
            <w:r w:rsidRPr="00C90AC7">
              <w:rPr>
                <w:rFonts w:ascii="Helvetica" w:hAnsi="Helvetica" w:cs="Helvetica"/>
                <w:sz w:val="22"/>
                <w:szCs w:val="22"/>
              </w:rPr>
              <w:t>The journey(s) of AT LEAST ONE world</w:t>
            </w:r>
            <w:r>
              <w:rPr>
                <w:rFonts w:ascii="Helvetica" w:hAnsi="Helvetica" w:cs="Helvetica"/>
                <w:sz w:val="22"/>
                <w:szCs w:val="22"/>
              </w:rPr>
              <w:t xml:space="preserve"> </w:t>
            </w:r>
            <w:r w:rsidRPr="00C90AC7">
              <w:rPr>
                <w:rFonts w:ascii="Helvetica" w:hAnsi="Helvetica" w:cs="Helvetica"/>
                <w:sz w:val="22"/>
                <w:szCs w:val="22"/>
              </w:rPr>
              <w:t>navigator, explorer or trader up to the late</w:t>
            </w:r>
            <w:r>
              <w:rPr>
                <w:rFonts w:ascii="Helvetica" w:hAnsi="Helvetica" w:cs="Helvetica"/>
                <w:sz w:val="22"/>
                <w:szCs w:val="22"/>
              </w:rPr>
              <w:t xml:space="preserve"> </w:t>
            </w:r>
            <w:r w:rsidRPr="00C90AC7">
              <w:rPr>
                <w:rFonts w:ascii="Helvetica" w:hAnsi="Helvetica" w:cs="Helvetica"/>
                <w:sz w:val="22"/>
                <w:szCs w:val="22"/>
              </w:rPr>
              <w:t>eighteenth century, including their contacts with</w:t>
            </w:r>
            <w:r>
              <w:rPr>
                <w:rFonts w:ascii="Helvetica" w:hAnsi="Helvetica" w:cs="Helvetica"/>
                <w:sz w:val="22"/>
                <w:szCs w:val="22"/>
              </w:rPr>
              <w:t xml:space="preserve"> </w:t>
            </w:r>
            <w:r w:rsidRPr="00C90AC7">
              <w:rPr>
                <w:rFonts w:ascii="Helvetica" w:hAnsi="Helvetica" w:cs="Helvetica"/>
                <w:sz w:val="22"/>
                <w:szCs w:val="22"/>
              </w:rPr>
              <w:t>other societies and any impacts. (ACHHK078)</w:t>
            </w:r>
            <w:r w:rsidRPr="009677EA">
              <w:rPr>
                <w:rFonts w:ascii="Helvetica" w:hAnsi="Helvetica" w:cs="Helvetica"/>
                <w:b/>
                <w:sz w:val="22"/>
                <w:szCs w:val="22"/>
              </w:rPr>
              <w:t xml:space="preserve"> </w:t>
            </w:r>
          </w:p>
          <w:p w:rsidR="00C51001" w:rsidRPr="00C51001" w:rsidRDefault="00C90AC7" w:rsidP="00C90AC7">
            <w:pPr>
              <w:rPr>
                <w:rFonts w:ascii="Helvetica" w:hAnsi="Helvetica" w:cs="Helvetica"/>
                <w:color w:val="0000FF"/>
                <w:sz w:val="22"/>
                <w:szCs w:val="22"/>
              </w:rPr>
            </w:pPr>
            <w:r w:rsidRPr="009677EA">
              <w:rPr>
                <w:rFonts w:ascii="Helvetica" w:hAnsi="Helvetica" w:cs="Helvetica"/>
                <w:b/>
                <w:sz w:val="22"/>
                <w:szCs w:val="22"/>
              </w:rPr>
              <w:t>ã</w:t>
            </w:r>
          </w:p>
          <w:p w:rsidR="00DB3224" w:rsidRPr="00C90AC7" w:rsidRDefault="00C90AC7" w:rsidP="00C90AC7">
            <w:pPr>
              <w:numPr>
                <w:ilvl w:val="0"/>
                <w:numId w:val="31"/>
              </w:numPr>
              <w:rPr>
                <w:rFonts w:ascii="Helvetica" w:hAnsi="Helvetica" w:cs="Helvetica"/>
                <w:color w:val="0000FF"/>
                <w:sz w:val="22"/>
                <w:szCs w:val="22"/>
              </w:rPr>
            </w:pPr>
            <w:r w:rsidRPr="00C90AC7">
              <w:rPr>
                <w:rFonts w:ascii="Helvetica" w:hAnsi="Helvetica" w:cs="Helvetica"/>
                <w:color w:val="0000FF"/>
                <w:sz w:val="22"/>
                <w:szCs w:val="22"/>
              </w:rPr>
              <w:t>identifying key individuals and groups who established contacts with Africa, the Americas, Asia and Oceania during the age of discovery; examining the journey of one or more of these explorers (for example Christopher Columbus, Vasco de Gama, Ferdinand Magellan) using internet mapping tools, and examining their impact on one society</w:t>
            </w:r>
          </w:p>
          <w:p w:rsidR="00C90AC7" w:rsidRPr="00C90AC7" w:rsidRDefault="00C90AC7" w:rsidP="00C90AC7">
            <w:pPr>
              <w:numPr>
                <w:ilvl w:val="0"/>
                <w:numId w:val="31"/>
              </w:numPr>
              <w:rPr>
                <w:rFonts w:ascii="Helvetica" w:hAnsi="Helvetica" w:cs="Helvetica"/>
                <w:color w:val="0000FF"/>
                <w:sz w:val="22"/>
                <w:szCs w:val="22"/>
              </w:rPr>
            </w:pPr>
            <w:r w:rsidRPr="00C90AC7">
              <w:rPr>
                <w:rFonts w:ascii="Helvetica" w:hAnsi="Helvetica" w:cs="Helvetica"/>
                <w:color w:val="0000FF"/>
                <w:sz w:val="22"/>
                <w:szCs w:val="22"/>
              </w:rPr>
              <w:t>using navigation maps to reconstruct the journey of one or more explorers investigating networks of exchange between different groups of people</w:t>
            </w:r>
          </w:p>
          <w:p w:rsidR="00C90AC7" w:rsidRDefault="00C90AC7" w:rsidP="00C90AC7">
            <w:pPr>
              <w:rPr>
                <w:rFonts w:ascii="Helvetica" w:hAnsi="Helvetica" w:cs="Helvetica"/>
                <w:sz w:val="22"/>
                <w:szCs w:val="22"/>
              </w:rPr>
            </w:pPr>
            <w:r w:rsidRPr="00C90AC7">
              <w:rPr>
                <w:rFonts w:ascii="Helvetica" w:hAnsi="Helvetica" w:cs="Helvetica"/>
                <w:sz w:val="22"/>
                <w:szCs w:val="22"/>
              </w:rPr>
              <w:t>Stories of the First Fleet, including reasons for</w:t>
            </w:r>
            <w:r>
              <w:rPr>
                <w:rFonts w:ascii="Helvetica" w:hAnsi="Helvetica" w:cs="Helvetica"/>
                <w:sz w:val="22"/>
                <w:szCs w:val="22"/>
              </w:rPr>
              <w:t xml:space="preserve"> </w:t>
            </w:r>
            <w:r w:rsidRPr="00C90AC7">
              <w:rPr>
                <w:rFonts w:ascii="Helvetica" w:hAnsi="Helvetica" w:cs="Helvetica"/>
                <w:sz w:val="22"/>
                <w:szCs w:val="22"/>
              </w:rPr>
              <w:t>the journey, who travelled to Australia, and their</w:t>
            </w:r>
            <w:r>
              <w:rPr>
                <w:rFonts w:ascii="Helvetica" w:hAnsi="Helvetica" w:cs="Helvetica"/>
                <w:sz w:val="22"/>
                <w:szCs w:val="22"/>
              </w:rPr>
              <w:t xml:space="preserve"> </w:t>
            </w:r>
            <w:r w:rsidRPr="00C90AC7">
              <w:rPr>
                <w:rFonts w:ascii="Helvetica" w:hAnsi="Helvetica" w:cs="Helvetica"/>
                <w:sz w:val="22"/>
                <w:szCs w:val="22"/>
              </w:rPr>
              <w:t>experiences following arrival. (ACHHK079)</w:t>
            </w:r>
          </w:p>
          <w:p w:rsidR="00C90AC7" w:rsidRPr="00C90AC7" w:rsidRDefault="00C90AC7" w:rsidP="00C90AC7">
            <w:pPr>
              <w:numPr>
                <w:ilvl w:val="0"/>
                <w:numId w:val="31"/>
              </w:numPr>
              <w:rPr>
                <w:rFonts w:ascii="Helvetica" w:hAnsi="Helvetica" w:cs="Helvetica"/>
                <w:color w:val="0000FF"/>
                <w:sz w:val="22"/>
                <w:szCs w:val="22"/>
              </w:rPr>
            </w:pPr>
            <w:r w:rsidRPr="00C90AC7">
              <w:rPr>
                <w:rFonts w:ascii="Helvetica" w:hAnsi="Helvetica" w:cs="Helvetica"/>
                <w:color w:val="0000FF"/>
                <w:sz w:val="22"/>
                <w:szCs w:val="22"/>
              </w:rPr>
              <w:t>discussing reasons for the First Fleet journey, including an examination of the wide range of crimes punishable by transportation, and looking at the groups who were transported</w:t>
            </w:r>
          </w:p>
          <w:p w:rsidR="00C90AC7" w:rsidRPr="00C90AC7" w:rsidRDefault="00C90AC7" w:rsidP="00C90AC7">
            <w:pPr>
              <w:numPr>
                <w:ilvl w:val="0"/>
                <w:numId w:val="31"/>
              </w:numPr>
              <w:rPr>
                <w:rFonts w:ascii="Helvetica" w:hAnsi="Helvetica" w:cs="Helvetica"/>
                <w:color w:val="0000FF"/>
                <w:sz w:val="22"/>
                <w:szCs w:val="22"/>
              </w:rPr>
            </w:pPr>
            <w:r w:rsidRPr="00C90AC7">
              <w:rPr>
                <w:rFonts w:ascii="Helvetica" w:hAnsi="Helvetica" w:cs="Helvetica"/>
                <w:color w:val="0000FF"/>
                <w:sz w:val="22"/>
                <w:szCs w:val="22"/>
              </w:rPr>
              <w:t>discussing the treatment of prisoners at that time, and past and present views on the colonisation of Australia; investigating the daily lives and social standing of those who travelled to Australia on the First Fleet, including families, children and convict guards</w:t>
            </w:r>
          </w:p>
          <w:p w:rsidR="00210BC7" w:rsidRDefault="00210BC7" w:rsidP="00210BC7">
            <w:pPr>
              <w:rPr>
                <w:rFonts w:ascii="Helvetica" w:hAnsi="Helvetica" w:cs="Helvetica"/>
                <w:sz w:val="22"/>
                <w:szCs w:val="22"/>
              </w:rPr>
            </w:pPr>
            <w:r w:rsidRPr="00210BC7">
              <w:rPr>
                <w:rFonts w:ascii="Helvetica" w:hAnsi="Helvetica" w:cs="Helvetica"/>
                <w:sz w:val="22"/>
                <w:szCs w:val="22"/>
              </w:rPr>
              <w:t>The nature of contact between Aboriginal people</w:t>
            </w:r>
            <w:r>
              <w:rPr>
                <w:rFonts w:ascii="Helvetica" w:hAnsi="Helvetica" w:cs="Helvetica"/>
                <w:sz w:val="22"/>
                <w:szCs w:val="22"/>
              </w:rPr>
              <w:t xml:space="preserve"> </w:t>
            </w:r>
            <w:r w:rsidRPr="00210BC7">
              <w:rPr>
                <w:rFonts w:ascii="Helvetica" w:hAnsi="Helvetica" w:cs="Helvetica"/>
                <w:sz w:val="22"/>
                <w:szCs w:val="22"/>
              </w:rPr>
              <w:t>and/or Torres Strait Islanders and others, for</w:t>
            </w:r>
            <w:r>
              <w:rPr>
                <w:rFonts w:ascii="Helvetica" w:hAnsi="Helvetica" w:cs="Helvetica"/>
                <w:sz w:val="22"/>
                <w:szCs w:val="22"/>
              </w:rPr>
              <w:t xml:space="preserve"> </w:t>
            </w:r>
            <w:r w:rsidRPr="00210BC7">
              <w:rPr>
                <w:rFonts w:ascii="Helvetica" w:hAnsi="Helvetica" w:cs="Helvetica"/>
                <w:sz w:val="22"/>
                <w:szCs w:val="22"/>
              </w:rPr>
              <w:t>example, the Macassans and the Europeans,</w:t>
            </w:r>
            <w:r>
              <w:rPr>
                <w:rFonts w:ascii="Helvetica" w:hAnsi="Helvetica" w:cs="Helvetica"/>
                <w:sz w:val="22"/>
                <w:szCs w:val="22"/>
              </w:rPr>
              <w:t xml:space="preserve"> </w:t>
            </w:r>
            <w:r w:rsidRPr="00210BC7">
              <w:rPr>
                <w:rFonts w:ascii="Helvetica" w:hAnsi="Helvetica" w:cs="Helvetica"/>
                <w:sz w:val="22"/>
                <w:szCs w:val="22"/>
              </w:rPr>
              <w:t>and the effects of these interactions on, for</w:t>
            </w:r>
            <w:r>
              <w:rPr>
                <w:rFonts w:ascii="Helvetica" w:hAnsi="Helvetica" w:cs="Helvetica"/>
                <w:sz w:val="22"/>
                <w:szCs w:val="22"/>
              </w:rPr>
              <w:t xml:space="preserve"> </w:t>
            </w:r>
            <w:r w:rsidRPr="00210BC7">
              <w:rPr>
                <w:rFonts w:ascii="Helvetica" w:hAnsi="Helvetica" w:cs="Helvetica"/>
                <w:sz w:val="22"/>
                <w:szCs w:val="22"/>
              </w:rPr>
              <w:t>example families and the environment</w:t>
            </w:r>
            <w:r w:rsidR="00AF163C">
              <w:rPr>
                <w:rFonts w:ascii="Helvetica" w:hAnsi="Helvetica" w:cs="Helvetica"/>
                <w:sz w:val="22"/>
                <w:szCs w:val="22"/>
              </w:rPr>
              <w:t xml:space="preserve"> </w:t>
            </w:r>
            <w:r w:rsidRPr="00210BC7">
              <w:rPr>
                <w:rFonts w:ascii="Helvetica" w:hAnsi="Helvetica" w:cs="Helvetica"/>
                <w:sz w:val="22"/>
                <w:szCs w:val="22"/>
              </w:rPr>
              <w:t>(ACHHK080)</w:t>
            </w:r>
          </w:p>
          <w:p w:rsidR="00DA30F9" w:rsidRDefault="00DA30F9" w:rsidP="00210BC7">
            <w:pPr>
              <w:rPr>
                <w:rFonts w:ascii="Helvetica" w:hAnsi="Helvetica" w:cs="Helvetica"/>
                <w:sz w:val="22"/>
                <w:szCs w:val="22"/>
              </w:rPr>
            </w:pPr>
            <w:r w:rsidRPr="00DA30F9">
              <w:rPr>
                <w:rFonts w:ascii="Helvetica" w:hAnsi="Helvetica" w:cs="Helvetica"/>
                <w:b/>
                <w:noProof/>
                <w:sz w:val="22"/>
                <w:szCs w:val="22"/>
              </w:rPr>
              <w:drawing>
                <wp:inline distT="0" distB="0" distL="0" distR="0">
                  <wp:extent cx="205740" cy="220437"/>
                  <wp:effectExtent l="0" t="0" r="0" b="8255"/>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r w:rsidR="00210BC7" w:rsidRPr="00210BC7">
              <w:rPr>
                <w:rFonts w:ascii="Helvetica" w:hAnsi="Helvetica" w:cs="Helvetica"/>
                <w:b/>
                <w:noProof/>
                <w:sz w:val="22"/>
                <w:szCs w:val="22"/>
              </w:rPr>
              <w:drawing>
                <wp:inline distT="0" distB="0" distL="0" distR="0">
                  <wp:extent cx="223520" cy="201168"/>
                  <wp:effectExtent l="0" t="0" r="5080" b="254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00210BC7" w:rsidRPr="00210BC7">
              <w:rPr>
                <w:rFonts w:ascii="Helvetica" w:hAnsi="Helvetica" w:cs="Helvetica"/>
                <w:b/>
                <w:sz w:val="22"/>
                <w:szCs w:val="22"/>
              </w:rPr>
              <w:t xml:space="preserve"> ã</w:t>
            </w:r>
          </w:p>
          <w:p w:rsidR="00210BC7" w:rsidRPr="00210BC7" w:rsidRDefault="00210BC7" w:rsidP="00DB3224">
            <w:pPr>
              <w:pStyle w:val="ListParagraph"/>
              <w:numPr>
                <w:ilvl w:val="0"/>
                <w:numId w:val="41"/>
              </w:numPr>
              <w:rPr>
                <w:rFonts w:ascii="Helvetica" w:hAnsi="Helvetica" w:cs="Helvetica"/>
                <w:color w:val="0000FF"/>
                <w:sz w:val="22"/>
                <w:szCs w:val="22"/>
              </w:rPr>
            </w:pPr>
            <w:r w:rsidRPr="00210BC7">
              <w:rPr>
                <w:rFonts w:ascii="Helvetica" w:hAnsi="Helvetica" w:cs="Helvetica"/>
                <w:color w:val="0000FF"/>
                <w:sz w:val="22"/>
                <w:szCs w:val="22"/>
              </w:rPr>
              <w:t>investigating contact with Aboriginal and Torres Strait Islander peoples before 1788 (for example the repulsion of the Dutch at Cape Keerweer in 1606 and the trade between the Macassans and the Yolngu people)</w:t>
            </w:r>
          </w:p>
          <w:p w:rsidR="00210BC7" w:rsidRPr="00210BC7" w:rsidRDefault="00210BC7" w:rsidP="00210BC7">
            <w:pPr>
              <w:pStyle w:val="ListParagraph"/>
              <w:numPr>
                <w:ilvl w:val="0"/>
                <w:numId w:val="41"/>
              </w:numPr>
              <w:rPr>
                <w:rFonts w:ascii="Helvetica" w:hAnsi="Helvetica" w:cs="Helvetica"/>
                <w:sz w:val="22"/>
                <w:szCs w:val="22"/>
              </w:rPr>
            </w:pPr>
            <w:r w:rsidRPr="00210BC7">
              <w:rPr>
                <w:rFonts w:ascii="Helvetica" w:hAnsi="Helvetica" w:cs="Helvetica"/>
                <w:color w:val="0000FF"/>
                <w:sz w:val="22"/>
                <w:szCs w:val="22"/>
              </w:rPr>
              <w:t>comparing the European concept of land ownership with the Aboriginal and Torres Strait Islander peoples' relationship with the land and sea, and how this affected relations between them</w:t>
            </w:r>
          </w:p>
          <w:p w:rsidR="00DB3224" w:rsidRPr="00210BC7" w:rsidRDefault="00210BC7" w:rsidP="00210BC7">
            <w:pPr>
              <w:numPr>
                <w:ilvl w:val="0"/>
                <w:numId w:val="41"/>
              </w:numPr>
              <w:rPr>
                <w:rFonts w:ascii="Helvetica" w:hAnsi="Helvetica" w:cs="Helvetica"/>
                <w:color w:val="0000FF"/>
                <w:sz w:val="22"/>
                <w:szCs w:val="22"/>
              </w:rPr>
            </w:pPr>
            <w:r w:rsidRPr="00210BC7">
              <w:rPr>
                <w:rFonts w:ascii="Helvetica" w:hAnsi="Helvetica" w:cs="Helvetica"/>
                <w:color w:val="0000FF"/>
                <w:sz w:val="22"/>
                <w:szCs w:val="22"/>
              </w:rPr>
              <w:t xml:space="preserve">exploring early contact history with the British (for example Pemulwuy or the Black War) and the impact that British colonisation had on the lives of Aboriginal people (dispossession, dislocation and the loss of </w:t>
            </w:r>
            <w:r w:rsidRPr="00210BC7">
              <w:rPr>
                <w:rFonts w:ascii="Helvetica" w:hAnsi="Helvetica" w:cs="Helvetica"/>
                <w:color w:val="0000FF"/>
                <w:sz w:val="22"/>
                <w:szCs w:val="22"/>
              </w:rPr>
              <w:lastRenderedPageBreak/>
              <w:t>lives through conflict, disease, loss of food sources and medicines)</w:t>
            </w:r>
          </w:p>
          <w:p w:rsidR="00DB3224" w:rsidRPr="00210BC7" w:rsidRDefault="00210BC7" w:rsidP="00210BC7">
            <w:pPr>
              <w:numPr>
                <w:ilvl w:val="0"/>
                <w:numId w:val="41"/>
              </w:numPr>
              <w:rPr>
                <w:rFonts w:ascii="Helvetica" w:hAnsi="Helvetica" w:cs="Helvetica"/>
                <w:color w:val="0000FF"/>
                <w:sz w:val="22"/>
                <w:szCs w:val="22"/>
              </w:rPr>
            </w:pPr>
            <w:r w:rsidRPr="00210BC7">
              <w:rPr>
                <w:rFonts w:ascii="Helvetica" w:hAnsi="Helvetica" w:cs="Helvetica"/>
                <w:color w:val="0000FF"/>
                <w:sz w:val="22"/>
                <w:szCs w:val="22"/>
              </w:rPr>
              <w:t>exploring whether the interactions between Europeans and Aboriginal and Torres Strait Islander peoples had positive or negative effects</w:t>
            </w:r>
          </w:p>
          <w:p w:rsidR="00DB3224" w:rsidRPr="00210BC7" w:rsidRDefault="00210BC7" w:rsidP="00210BC7">
            <w:pPr>
              <w:numPr>
                <w:ilvl w:val="0"/>
                <w:numId w:val="41"/>
              </w:numPr>
              <w:rPr>
                <w:rFonts w:ascii="Helvetica" w:hAnsi="Helvetica" w:cs="Helvetica"/>
                <w:color w:val="0000FF"/>
                <w:sz w:val="22"/>
                <w:szCs w:val="22"/>
              </w:rPr>
            </w:pPr>
            <w:r w:rsidRPr="00210BC7">
              <w:rPr>
                <w:rFonts w:ascii="Helvetica" w:hAnsi="Helvetica" w:cs="Helvetica"/>
                <w:color w:val="0000FF"/>
                <w:sz w:val="22"/>
                <w:szCs w:val="22"/>
              </w:rPr>
              <w:t>examining paintings and accounts (by observers such as Watkin Tench and David Collins) to determine the impact of early British colonisation on Aboriginal peoples' country</w:t>
            </w:r>
          </w:p>
          <w:p w:rsidR="0053522B" w:rsidRPr="009677EA" w:rsidRDefault="0053522B" w:rsidP="0053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32"/>
                <w:szCs w:val="32"/>
              </w:rPr>
            </w:pPr>
          </w:p>
          <w:p w:rsidR="000F39C9" w:rsidRPr="0053522B" w:rsidRDefault="000F39C9" w:rsidP="0053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32"/>
                <w:szCs w:val="32"/>
              </w:rPr>
            </w:pPr>
          </w:p>
        </w:tc>
        <w:tc>
          <w:tcPr>
            <w:tcW w:w="11079" w:type="dxa"/>
            <w:shd w:val="clear" w:color="auto" w:fill="F5D8FF"/>
          </w:tcPr>
          <w:p w:rsidR="00726A23" w:rsidRPr="0053522B" w:rsidRDefault="00726A23" w:rsidP="00F16B1D">
            <w:pPr>
              <w:rPr>
                <w:b/>
                <w:color w:val="800000"/>
                <w:sz w:val="32"/>
                <w:szCs w:val="32"/>
              </w:rPr>
            </w:pPr>
            <w:r w:rsidRPr="0053522B">
              <w:rPr>
                <w:b/>
                <w:color w:val="800000"/>
                <w:sz w:val="32"/>
                <w:szCs w:val="32"/>
              </w:rPr>
              <w:lastRenderedPageBreak/>
              <w:t>Chronology, terms &amp; concepts:</w:t>
            </w:r>
          </w:p>
          <w:p w:rsidR="00C3290D" w:rsidRPr="00C3290D" w:rsidRDefault="002F7170" w:rsidP="002F7170">
            <w:pPr>
              <w:rPr>
                <w:color w:val="0000FF"/>
                <w:sz w:val="22"/>
                <w:szCs w:val="22"/>
              </w:rPr>
            </w:pPr>
            <w:r w:rsidRPr="002F7170">
              <w:rPr>
                <w:rFonts w:ascii="Helvetica" w:hAnsi="Helvetica" w:cs="Helvetica"/>
                <w:color w:val="000000"/>
                <w:sz w:val="22"/>
                <w:szCs w:val="22"/>
              </w:rPr>
              <w:t>Sequence historical people and events(ACHHS081)</w:t>
            </w:r>
          </w:p>
          <w:p w:rsidR="002F7170" w:rsidRPr="002F7170" w:rsidRDefault="002F7170" w:rsidP="002F7170">
            <w:pPr>
              <w:pStyle w:val="ListParagraph"/>
              <w:numPr>
                <w:ilvl w:val="0"/>
                <w:numId w:val="31"/>
              </w:numPr>
              <w:rPr>
                <w:rFonts w:ascii="Helvetica" w:hAnsi="Helvetica" w:cs="Helvetica"/>
                <w:color w:val="0000FF"/>
                <w:sz w:val="22"/>
                <w:szCs w:val="22"/>
              </w:rPr>
            </w:pPr>
            <w:r w:rsidRPr="002F7170">
              <w:rPr>
                <w:rFonts w:ascii="Helvetica" w:hAnsi="Helvetica" w:cs="Helvetica"/>
                <w:color w:val="0000FF"/>
                <w:sz w:val="22"/>
                <w:szCs w:val="22"/>
              </w:rPr>
              <w:t>placing key events and people of early contact history in chronological order by creating timelines and explaining the sequence</w:t>
            </w:r>
          </w:p>
          <w:p w:rsidR="00726A23" w:rsidRDefault="002F7170" w:rsidP="002F7170">
            <w:pPr>
              <w:rPr>
                <w:rFonts w:ascii="Helvetica" w:hAnsi="Helvetica" w:cs="Helvetica"/>
                <w:color w:val="000000"/>
                <w:sz w:val="22"/>
                <w:szCs w:val="22"/>
              </w:rPr>
            </w:pPr>
            <w:r w:rsidRPr="002F7170">
              <w:rPr>
                <w:rFonts w:ascii="Helvetica" w:hAnsi="Helvetica" w:cs="Helvetica"/>
                <w:color w:val="000000"/>
                <w:sz w:val="22"/>
                <w:szCs w:val="22"/>
              </w:rPr>
              <w:t>Use historical terms (ACHHS082)</w:t>
            </w:r>
          </w:p>
          <w:p w:rsidR="002F7170" w:rsidRPr="00916996" w:rsidRDefault="002F7170" w:rsidP="002F7170">
            <w:pPr>
              <w:rPr>
                <w:rFonts w:ascii="Helvetica" w:hAnsi="Helvetica" w:cs="Helvetica"/>
                <w:color w:val="000000"/>
                <w:sz w:val="22"/>
                <w:szCs w:val="22"/>
              </w:rPr>
            </w:pPr>
            <w:r w:rsidRPr="002F7170">
              <w:rPr>
                <w:rFonts w:ascii="Helvetica" w:hAnsi="Helvetica" w:cs="Helvetica"/>
                <w:noProof/>
                <w:color w:val="000000"/>
                <w:sz w:val="22"/>
                <w:szCs w:val="22"/>
              </w:rPr>
              <w:drawing>
                <wp:inline distT="0" distB="0" distL="0" distR="0">
                  <wp:extent cx="205740" cy="220437"/>
                  <wp:effectExtent l="0" t="0" r="0" b="825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4F2915" w:rsidRPr="002F7170" w:rsidRDefault="002F7170" w:rsidP="002F717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2F7170">
              <w:rPr>
                <w:rFonts w:ascii="Helvetica" w:hAnsi="Helvetica" w:cs="Helvetica"/>
                <w:color w:val="0000FF"/>
                <w:sz w:val="22"/>
                <w:szCs w:val="22"/>
              </w:rPr>
              <w:t>using historical terms when talking about the past (for example ‘penal’, ‘transportation’, ‘navigation’, ‘frontier conflict’, ‘colonisation’)</w:t>
            </w:r>
          </w:p>
          <w:p w:rsidR="00E05A11" w:rsidRPr="002F7170" w:rsidRDefault="002F7170" w:rsidP="002F717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FF"/>
                <w:sz w:val="22"/>
                <w:szCs w:val="22"/>
              </w:rPr>
            </w:pPr>
            <w:r>
              <w:rPr>
                <w:rFonts w:ascii="Helvetica" w:hAnsi="Helvetica" w:cs="Helvetica"/>
                <w:color w:val="0000FF"/>
                <w:sz w:val="22"/>
                <w:szCs w:val="22"/>
              </w:rPr>
              <w:t>i</w:t>
            </w:r>
            <w:r w:rsidRPr="002F7170">
              <w:rPr>
                <w:rFonts w:ascii="Helvetica" w:hAnsi="Helvetica" w:cs="Helvetica"/>
                <w:color w:val="0000FF"/>
                <w:sz w:val="22"/>
                <w:szCs w:val="22"/>
              </w:rPr>
              <w:t>dentifying the origins of place names in Australia (for example those</w:t>
            </w:r>
            <w:r>
              <w:rPr>
                <w:rFonts w:ascii="Helvetica" w:hAnsi="Helvetica" w:cs="Helvetica"/>
                <w:color w:val="0000FF"/>
                <w:sz w:val="22"/>
                <w:szCs w:val="22"/>
              </w:rPr>
              <w:t xml:space="preserve"> </w:t>
            </w:r>
            <w:r w:rsidRPr="002F7170">
              <w:rPr>
                <w:rFonts w:ascii="Helvetica" w:hAnsi="Helvetica" w:cs="Helvetica"/>
                <w:color w:val="0000FF"/>
                <w:sz w:val="22"/>
                <w:szCs w:val="22"/>
              </w:rPr>
              <w:t>named by French explorers, Aboriginal place names)</w:t>
            </w:r>
          </w:p>
          <w:p w:rsidR="00AF163C" w:rsidRDefault="00AF163C" w:rsidP="00F16B1D">
            <w:pPr>
              <w:rPr>
                <w:b/>
                <w:color w:val="800000"/>
                <w:sz w:val="32"/>
                <w:szCs w:val="32"/>
              </w:rPr>
            </w:pPr>
          </w:p>
          <w:p w:rsidR="00726A23" w:rsidRPr="000F39C9" w:rsidRDefault="00726A23" w:rsidP="00F16B1D">
            <w:pPr>
              <w:rPr>
                <w:b/>
                <w:color w:val="800000"/>
                <w:sz w:val="32"/>
                <w:szCs w:val="32"/>
              </w:rPr>
            </w:pPr>
            <w:r w:rsidRPr="000F39C9">
              <w:rPr>
                <w:b/>
                <w:color w:val="800000"/>
                <w:sz w:val="32"/>
                <w:szCs w:val="32"/>
              </w:rPr>
              <w:t>Historical questions &amp; research:</w:t>
            </w:r>
          </w:p>
          <w:p w:rsidR="002F7170" w:rsidRDefault="002F7170" w:rsidP="002F7170">
            <w:pPr>
              <w:rPr>
                <w:rFonts w:ascii="Helvetica" w:hAnsi="Helvetica" w:cs="Helvetica"/>
                <w:color w:val="000000"/>
                <w:sz w:val="22"/>
                <w:szCs w:val="22"/>
              </w:rPr>
            </w:pPr>
            <w:r w:rsidRPr="002F7170">
              <w:rPr>
                <w:rFonts w:ascii="Helvetica" w:hAnsi="Helvetica" w:cs="Helvetica"/>
                <w:color w:val="000000"/>
                <w:sz w:val="22"/>
                <w:szCs w:val="22"/>
              </w:rPr>
              <w:t>Pose a range of questions about the past</w:t>
            </w:r>
            <w:r>
              <w:rPr>
                <w:rFonts w:ascii="Helvetica" w:hAnsi="Helvetica" w:cs="Helvetica"/>
                <w:color w:val="000000"/>
                <w:sz w:val="22"/>
                <w:szCs w:val="22"/>
              </w:rPr>
              <w:t xml:space="preserve"> </w:t>
            </w:r>
            <w:r w:rsidRPr="002F7170">
              <w:rPr>
                <w:rFonts w:ascii="Helvetica" w:hAnsi="Helvetica" w:cs="Helvetica"/>
                <w:color w:val="000000"/>
                <w:sz w:val="22"/>
                <w:szCs w:val="22"/>
              </w:rPr>
              <w:t>(ACHHS083)</w:t>
            </w:r>
          </w:p>
          <w:p w:rsidR="00877D88" w:rsidRDefault="002F7170" w:rsidP="002F7170">
            <w:pPr>
              <w:rPr>
                <w:rFonts w:ascii="Helvetica" w:hAnsi="Helvetica" w:cs="Helvetica"/>
                <w:color w:val="000000"/>
                <w:sz w:val="22"/>
                <w:szCs w:val="22"/>
              </w:rPr>
            </w:pPr>
            <w:r w:rsidRPr="002F7170">
              <w:rPr>
                <w:rFonts w:ascii="Helvetica" w:hAnsi="Helvetica" w:cs="Helvetica"/>
                <w:noProof/>
                <w:color w:val="000000"/>
                <w:sz w:val="22"/>
                <w:szCs w:val="22"/>
              </w:rPr>
              <w:drawing>
                <wp:inline distT="0" distB="0" distL="0" distR="0">
                  <wp:extent cx="205740" cy="220437"/>
                  <wp:effectExtent l="0" t="0" r="0" b="825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2F7170" w:rsidRDefault="002F7170" w:rsidP="002F717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2F7170">
              <w:rPr>
                <w:rFonts w:ascii="Helvetica" w:hAnsi="Helvetica" w:cs="Helvetica"/>
                <w:color w:val="0000FF"/>
                <w:sz w:val="22"/>
                <w:szCs w:val="22"/>
              </w:rPr>
              <w:t xml:space="preserve">generating questions about the diversity and </w:t>
            </w:r>
            <w:r w:rsidR="008E0BF8" w:rsidRPr="002F7170">
              <w:rPr>
                <w:rFonts w:ascii="Helvetica" w:hAnsi="Helvetica" w:cs="Helvetica"/>
                <w:color w:val="0000FF"/>
                <w:sz w:val="22"/>
                <w:szCs w:val="22"/>
              </w:rPr>
              <w:t>antiquity</w:t>
            </w:r>
            <w:r w:rsidRPr="002F7170">
              <w:rPr>
                <w:rFonts w:ascii="Helvetica" w:hAnsi="Helvetica" w:cs="Helvetica"/>
                <w:color w:val="0000FF"/>
                <w:sz w:val="22"/>
                <w:szCs w:val="22"/>
              </w:rPr>
              <w:t xml:space="preserve"> of Aboriginal and Torres Strait Islander peoples, and the nature of contact in early Australia (for example 'Who?' 'What?' 'When?' 'Where?' 'Why?' questions)</w:t>
            </w:r>
          </w:p>
          <w:p w:rsidR="002F7170" w:rsidRDefault="002F7170" w:rsidP="002F717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2F7170">
              <w:rPr>
                <w:rFonts w:ascii="Helvetica" w:hAnsi="Helvetica" w:cs="Helvetica"/>
                <w:color w:val="0000FF"/>
                <w:sz w:val="22"/>
                <w:szCs w:val="22"/>
              </w:rPr>
              <w:t>posing questions about explorers (for example 'Who were they? 'Where were they from?' 'Where did they go?' 'What did they do?')</w:t>
            </w:r>
          </w:p>
          <w:p w:rsidR="002F7170" w:rsidRPr="002F7170" w:rsidRDefault="002F7170" w:rsidP="002F7170">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2F7170">
              <w:rPr>
                <w:rFonts w:ascii="Helvetica" w:hAnsi="Helvetica" w:cs="Helvetica"/>
                <w:color w:val="0000FF"/>
                <w:sz w:val="22"/>
                <w:szCs w:val="22"/>
              </w:rPr>
              <w:t>posing questions about the First Fleet (for example 'Why did the First Fleet travel to Australia?' 'Who was on it?' 'What were their stories?' 'What was the journey like?')</w:t>
            </w:r>
          </w:p>
          <w:p w:rsidR="0073029C" w:rsidRPr="0073029C" w:rsidRDefault="0073029C" w:rsidP="007302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73029C">
              <w:rPr>
                <w:rFonts w:ascii="Helvetica" w:hAnsi="Helvetica" w:cs="Helvetica"/>
                <w:color w:val="000000"/>
                <w:sz w:val="22"/>
                <w:szCs w:val="22"/>
              </w:rPr>
              <w:t>Identify sources (ACHHS216)</w:t>
            </w:r>
          </w:p>
          <w:p w:rsidR="00726A23" w:rsidRPr="00732B1C" w:rsidRDefault="00732B1C" w:rsidP="00732B1C">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732B1C">
              <w:rPr>
                <w:rFonts w:ascii="Helvetica" w:hAnsi="Helvetica" w:cs="Helvetica"/>
                <w:color w:val="0000FF"/>
                <w:sz w:val="22"/>
                <w:szCs w:val="22"/>
              </w:rPr>
              <w:t>identifying sources to investigate the story of the First Fleet and its arrival, such as paintings, maps, written records/accounts</w:t>
            </w:r>
          </w:p>
          <w:p w:rsidR="00732B1C" w:rsidRDefault="00732B1C" w:rsidP="00F16B1D">
            <w:pPr>
              <w:rPr>
                <w:b/>
                <w:color w:val="800000"/>
                <w:sz w:val="32"/>
                <w:szCs w:val="32"/>
              </w:rPr>
            </w:pPr>
          </w:p>
          <w:p w:rsidR="00726A23" w:rsidRPr="000F39C9" w:rsidRDefault="00726A23" w:rsidP="00F16B1D">
            <w:pPr>
              <w:rPr>
                <w:b/>
                <w:color w:val="800000"/>
                <w:sz w:val="32"/>
                <w:szCs w:val="32"/>
              </w:rPr>
            </w:pPr>
            <w:r w:rsidRPr="000F39C9">
              <w:rPr>
                <w:b/>
                <w:color w:val="800000"/>
                <w:sz w:val="32"/>
                <w:szCs w:val="32"/>
              </w:rPr>
              <w:t>Analysis &amp; use of sources:</w:t>
            </w:r>
          </w:p>
          <w:p w:rsidR="00726A23" w:rsidRPr="00916996" w:rsidRDefault="00732B1C" w:rsidP="00732B1C">
            <w:pPr>
              <w:rPr>
                <w:rFonts w:ascii="Helvetica" w:hAnsi="Helvetica" w:cs="Helvetica"/>
                <w:color w:val="000000"/>
                <w:sz w:val="22"/>
                <w:szCs w:val="22"/>
              </w:rPr>
            </w:pPr>
            <w:r w:rsidRPr="00732B1C">
              <w:rPr>
                <w:rFonts w:ascii="Helvetica" w:hAnsi="Helvetica" w:cs="Helvetica"/>
                <w:color w:val="000000"/>
                <w:sz w:val="22"/>
                <w:szCs w:val="22"/>
              </w:rPr>
              <w:t>Locate relevant information from sources</w:t>
            </w:r>
            <w:r>
              <w:rPr>
                <w:rFonts w:ascii="Helvetica" w:hAnsi="Helvetica" w:cs="Helvetica"/>
                <w:color w:val="000000"/>
                <w:sz w:val="22"/>
                <w:szCs w:val="22"/>
              </w:rPr>
              <w:t xml:space="preserve"> </w:t>
            </w:r>
            <w:r w:rsidRPr="00732B1C">
              <w:rPr>
                <w:rFonts w:ascii="Helvetica" w:hAnsi="Helvetica" w:cs="Helvetica"/>
                <w:color w:val="000000"/>
                <w:sz w:val="22"/>
                <w:szCs w:val="22"/>
              </w:rPr>
              <w:t>provided (ACHHS084)</w:t>
            </w:r>
          </w:p>
          <w:p w:rsidR="00726A23" w:rsidRPr="00732B1C" w:rsidRDefault="00732B1C" w:rsidP="00732B1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732B1C">
              <w:rPr>
                <w:rFonts w:ascii="Helvetica" w:hAnsi="Helvetica" w:cs="Helvetica"/>
                <w:color w:val="0000FF"/>
                <w:sz w:val="22"/>
                <w:szCs w:val="22"/>
              </w:rPr>
              <w:t>finding historical information to determine the nature of colonial settlement, the impact of significant events and the role of individuals in shaping a colony</w:t>
            </w:r>
          </w:p>
          <w:p w:rsidR="008C3EAE" w:rsidRDefault="008C3EAE" w:rsidP="00F16B1D">
            <w:pPr>
              <w:rPr>
                <w:b/>
                <w:color w:val="800000"/>
                <w:sz w:val="32"/>
                <w:szCs w:val="32"/>
              </w:rPr>
            </w:pPr>
          </w:p>
          <w:p w:rsidR="00726A23" w:rsidRPr="000F39C9" w:rsidRDefault="00726A23" w:rsidP="00F16B1D">
            <w:pPr>
              <w:rPr>
                <w:b/>
                <w:color w:val="800000"/>
                <w:sz w:val="32"/>
                <w:szCs w:val="32"/>
              </w:rPr>
            </w:pPr>
            <w:r w:rsidRPr="000F39C9">
              <w:rPr>
                <w:b/>
                <w:color w:val="800000"/>
                <w:sz w:val="32"/>
                <w:szCs w:val="32"/>
              </w:rPr>
              <w:t>Perspectives &amp; interpretations:</w:t>
            </w:r>
          </w:p>
          <w:p w:rsidR="00E9097E" w:rsidRDefault="00732B1C" w:rsidP="00E9097E">
            <w:pPr>
              <w:rPr>
                <w:rFonts w:ascii="Helvetica" w:hAnsi="Helvetica" w:cs="Helvetica"/>
                <w:sz w:val="22"/>
                <w:szCs w:val="22"/>
              </w:rPr>
            </w:pPr>
            <w:r w:rsidRPr="00732B1C">
              <w:rPr>
                <w:rFonts w:ascii="Helvetica" w:hAnsi="Helvetica" w:cs="Helvetica"/>
                <w:sz w:val="22"/>
                <w:szCs w:val="22"/>
              </w:rPr>
              <w:t>Identify different points of view (ACHHS085)</w:t>
            </w:r>
          </w:p>
          <w:p w:rsidR="00732B1C" w:rsidRPr="00E9097E" w:rsidRDefault="00732B1C" w:rsidP="00E9097E">
            <w:pPr>
              <w:rPr>
                <w:rFonts w:ascii="Helvetica" w:hAnsi="Helvetica" w:cs="Helvetica"/>
                <w:sz w:val="22"/>
                <w:szCs w:val="22"/>
              </w:rPr>
            </w:pPr>
            <w:r w:rsidRPr="00732B1C">
              <w:rPr>
                <w:rFonts w:ascii="Helvetica" w:hAnsi="Helvetica" w:cs="Helvetica"/>
                <w:noProof/>
                <w:sz w:val="22"/>
                <w:szCs w:val="22"/>
              </w:rPr>
              <w:drawing>
                <wp:inline distT="0" distB="0" distL="0" distR="0">
                  <wp:extent cx="205740" cy="220437"/>
                  <wp:effectExtent l="0" t="0" r="0" b="825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p>
          <w:p w:rsidR="00292BAA" w:rsidRPr="00732B1C" w:rsidRDefault="00732B1C" w:rsidP="00732B1C">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732B1C">
              <w:rPr>
                <w:rFonts w:ascii="Helvetica" w:hAnsi="Helvetica" w:cs="Helvetica"/>
                <w:color w:val="0000FF"/>
                <w:sz w:val="22"/>
                <w:szCs w:val="22"/>
              </w:rPr>
              <w:t>exploring different stories about contact experiences and early penal life to discover the thoughts or feelings of the people at that time (for example convicts, Aboriginal and Torres Strait Islander people, convict guards, free settlers)</w:t>
            </w:r>
          </w:p>
          <w:p w:rsidR="008C3EAE" w:rsidRDefault="008C3EAE" w:rsidP="00F16B1D">
            <w:pPr>
              <w:rPr>
                <w:b/>
                <w:color w:val="800000"/>
                <w:sz w:val="32"/>
                <w:szCs w:val="32"/>
              </w:rPr>
            </w:pPr>
          </w:p>
          <w:p w:rsidR="00CA23E2" w:rsidRDefault="00CA23E2" w:rsidP="00F16B1D">
            <w:pPr>
              <w:rPr>
                <w:b/>
                <w:color w:val="800000"/>
                <w:sz w:val="32"/>
                <w:szCs w:val="32"/>
              </w:rPr>
            </w:pPr>
          </w:p>
          <w:p w:rsidR="00CA23E2" w:rsidRDefault="00CA23E2" w:rsidP="00F16B1D">
            <w:pPr>
              <w:rPr>
                <w:b/>
                <w:color w:val="800000"/>
                <w:sz w:val="32"/>
                <w:szCs w:val="32"/>
              </w:rPr>
            </w:pPr>
          </w:p>
          <w:p w:rsidR="00726A23" w:rsidRPr="000F39C9" w:rsidRDefault="00726A23" w:rsidP="00F16B1D">
            <w:pPr>
              <w:rPr>
                <w:b/>
                <w:color w:val="800000"/>
                <w:sz w:val="32"/>
                <w:szCs w:val="32"/>
              </w:rPr>
            </w:pPr>
            <w:r w:rsidRPr="000F39C9">
              <w:rPr>
                <w:b/>
                <w:color w:val="800000"/>
                <w:sz w:val="32"/>
                <w:szCs w:val="32"/>
              </w:rPr>
              <w:t>Explanation &amp; communication:</w:t>
            </w:r>
          </w:p>
          <w:p w:rsidR="00726A23" w:rsidRPr="006676F5" w:rsidRDefault="00732B1C" w:rsidP="00732B1C">
            <w:pPr>
              <w:rPr>
                <w:rFonts w:ascii="Helvetica" w:hAnsi="Helvetica" w:cs="Helvetica"/>
                <w:color w:val="000000"/>
                <w:sz w:val="22"/>
                <w:szCs w:val="22"/>
              </w:rPr>
            </w:pPr>
            <w:r w:rsidRPr="00732B1C">
              <w:rPr>
                <w:rFonts w:ascii="Helvetica" w:hAnsi="Helvetica" w:cs="Helvetica"/>
                <w:color w:val="000000"/>
                <w:sz w:val="22"/>
                <w:szCs w:val="22"/>
              </w:rPr>
              <w:t>Develop texts, particularly narratives</w:t>
            </w:r>
            <w:r>
              <w:rPr>
                <w:rFonts w:ascii="Helvetica" w:hAnsi="Helvetica" w:cs="Helvetica"/>
                <w:color w:val="000000"/>
                <w:sz w:val="22"/>
                <w:szCs w:val="22"/>
              </w:rPr>
              <w:t xml:space="preserve"> </w:t>
            </w:r>
            <w:r w:rsidRPr="00732B1C">
              <w:rPr>
                <w:rFonts w:ascii="Helvetica" w:hAnsi="Helvetica" w:cs="Helvetica"/>
                <w:color w:val="000000"/>
                <w:sz w:val="22"/>
                <w:szCs w:val="22"/>
              </w:rPr>
              <w:t>(ACHHS086)</w:t>
            </w:r>
          </w:p>
          <w:p w:rsidR="00E9097E" w:rsidRPr="00732B1C" w:rsidRDefault="00732B1C" w:rsidP="00732B1C">
            <w:pPr>
              <w:pStyle w:val="ListParagraph"/>
              <w:numPr>
                <w:ilvl w:val="0"/>
                <w:numId w:val="38"/>
              </w:numPr>
              <w:rPr>
                <w:rFonts w:ascii="Helvetica" w:hAnsi="Helvetica" w:cs="Helvetica"/>
                <w:color w:val="0000FF"/>
                <w:sz w:val="22"/>
                <w:szCs w:val="22"/>
              </w:rPr>
            </w:pPr>
            <w:r w:rsidRPr="00732B1C">
              <w:rPr>
                <w:rFonts w:ascii="Helvetica" w:hAnsi="Helvetica" w:cs="Helvetica"/>
                <w:color w:val="0000FF"/>
                <w:sz w:val="22"/>
                <w:szCs w:val="22"/>
              </w:rPr>
              <w:t>listing key events and people’s experiences and linking them together to form a narrative about the past</w:t>
            </w:r>
          </w:p>
          <w:p w:rsidR="00E9097E" w:rsidRPr="00732B1C" w:rsidRDefault="00732B1C" w:rsidP="00732B1C">
            <w:pPr>
              <w:pStyle w:val="ListParagraph"/>
              <w:numPr>
                <w:ilvl w:val="0"/>
                <w:numId w:val="38"/>
              </w:numPr>
              <w:rPr>
                <w:rFonts w:ascii="Helvetica" w:hAnsi="Helvetica" w:cs="Helvetica"/>
                <w:color w:val="0000FF"/>
                <w:sz w:val="22"/>
                <w:szCs w:val="22"/>
              </w:rPr>
            </w:pPr>
            <w:r w:rsidRPr="00732B1C">
              <w:rPr>
                <w:rFonts w:ascii="Helvetica" w:hAnsi="Helvetica" w:cs="Helvetica"/>
                <w:color w:val="0000FF"/>
                <w:sz w:val="22"/>
                <w:szCs w:val="22"/>
              </w:rPr>
              <w:t>recounting the experiences of an individual based on researched facts (for example a biography, diary or journal of a navigator or convict on the First Fleet)</w:t>
            </w:r>
          </w:p>
          <w:p w:rsidR="006676F5" w:rsidRDefault="00732B1C" w:rsidP="00732B1C">
            <w:pPr>
              <w:rPr>
                <w:rFonts w:ascii="Helvetica" w:hAnsi="Helvetica" w:cs="Helvetica"/>
                <w:color w:val="000000"/>
                <w:sz w:val="22"/>
                <w:szCs w:val="22"/>
              </w:rPr>
            </w:pPr>
            <w:r w:rsidRPr="00732B1C">
              <w:rPr>
                <w:rFonts w:ascii="Helvetica" w:hAnsi="Helvetica" w:cs="Helvetica"/>
                <w:color w:val="000000"/>
                <w:sz w:val="22"/>
                <w:szCs w:val="22"/>
              </w:rPr>
              <w:t>Use a range of communication forms (oral,</w:t>
            </w:r>
            <w:r>
              <w:rPr>
                <w:rFonts w:ascii="Helvetica" w:hAnsi="Helvetica" w:cs="Helvetica"/>
                <w:color w:val="000000"/>
                <w:sz w:val="22"/>
                <w:szCs w:val="22"/>
              </w:rPr>
              <w:t xml:space="preserve"> </w:t>
            </w:r>
            <w:r w:rsidRPr="00732B1C">
              <w:rPr>
                <w:rFonts w:ascii="Helvetica" w:hAnsi="Helvetica" w:cs="Helvetica"/>
                <w:color w:val="000000"/>
                <w:sz w:val="22"/>
                <w:szCs w:val="22"/>
              </w:rPr>
              <w:t>graphic, written) and digital technologies</w:t>
            </w:r>
            <w:r>
              <w:rPr>
                <w:rFonts w:ascii="Helvetica" w:hAnsi="Helvetica" w:cs="Helvetica"/>
                <w:color w:val="000000"/>
                <w:sz w:val="22"/>
                <w:szCs w:val="22"/>
              </w:rPr>
              <w:t xml:space="preserve"> </w:t>
            </w:r>
            <w:r w:rsidRPr="00732B1C">
              <w:rPr>
                <w:rFonts w:ascii="Helvetica" w:hAnsi="Helvetica" w:cs="Helvetica"/>
                <w:color w:val="000000"/>
                <w:sz w:val="22"/>
                <w:szCs w:val="22"/>
              </w:rPr>
              <w:t>(ACHHS087)</w:t>
            </w:r>
          </w:p>
          <w:p w:rsidR="00732B1C" w:rsidRDefault="00732B1C" w:rsidP="00732B1C">
            <w:pPr>
              <w:pStyle w:val="ListParagraph"/>
              <w:numPr>
                <w:ilvl w:val="0"/>
                <w:numId w:val="38"/>
              </w:numPr>
              <w:rPr>
                <w:rFonts w:ascii="Helvetica" w:hAnsi="Helvetica" w:cs="Helvetica"/>
                <w:color w:val="0000FF"/>
                <w:sz w:val="22"/>
                <w:szCs w:val="22"/>
              </w:rPr>
            </w:pPr>
            <w:r w:rsidRPr="00732B1C">
              <w:rPr>
                <w:rFonts w:ascii="Helvetica" w:hAnsi="Helvetica" w:cs="Helvetica"/>
                <w:color w:val="0000FF"/>
                <w:sz w:val="22"/>
                <w:szCs w:val="22"/>
              </w:rPr>
              <w:t>creating charts, pictorial stories, maps, digital and oral presentations to explain the past</w:t>
            </w:r>
            <w:r>
              <w:rPr>
                <w:rFonts w:ascii="Helvetica" w:hAnsi="Helvetica" w:cs="Helvetica"/>
                <w:color w:val="0000FF"/>
                <w:sz w:val="22"/>
                <w:szCs w:val="22"/>
              </w:rPr>
              <w:t xml:space="preserve"> </w:t>
            </w:r>
          </w:p>
          <w:p w:rsidR="00732B1C" w:rsidRPr="00732B1C" w:rsidRDefault="00732B1C" w:rsidP="00732B1C">
            <w:pPr>
              <w:pStyle w:val="ListParagraph"/>
              <w:numPr>
                <w:ilvl w:val="0"/>
                <w:numId w:val="38"/>
              </w:numPr>
              <w:rPr>
                <w:rFonts w:ascii="Helvetica" w:hAnsi="Helvetica" w:cs="Helvetica"/>
                <w:color w:val="0000FF"/>
                <w:sz w:val="22"/>
                <w:szCs w:val="22"/>
              </w:rPr>
            </w:pPr>
            <w:r w:rsidRPr="00732B1C">
              <w:rPr>
                <w:rFonts w:ascii="Helvetica" w:hAnsi="Helvetica" w:cs="Helvetica"/>
                <w:color w:val="0000FF"/>
                <w:sz w:val="22"/>
                <w:szCs w:val="22"/>
              </w:rPr>
              <w:t>making a podcast that features a story from the First Fleet</w:t>
            </w:r>
          </w:p>
          <w:p w:rsidR="006676F5" w:rsidRPr="006676F5" w:rsidRDefault="006676F5" w:rsidP="006676F5">
            <w:pPr>
              <w:ind w:left="360"/>
              <w:rPr>
                <w:color w:val="0000FF"/>
                <w:sz w:val="22"/>
                <w:szCs w:val="22"/>
              </w:rPr>
            </w:pPr>
          </w:p>
          <w:p w:rsidR="00726A23" w:rsidRPr="00542AD8" w:rsidRDefault="00726A23" w:rsidP="00F16B1D"/>
        </w:tc>
      </w:tr>
      <w:tr w:rsidR="00726A23" w:rsidTr="00726A23">
        <w:tc>
          <w:tcPr>
            <w:tcW w:w="22158" w:type="dxa"/>
            <w:gridSpan w:val="2"/>
            <w:shd w:val="clear" w:color="auto" w:fill="auto"/>
          </w:tcPr>
          <w:p w:rsidR="00726A23" w:rsidRDefault="00B56338" w:rsidP="00B806B2">
            <w:pPr>
              <w:rPr>
                <w:b/>
                <w:bCs/>
                <w:sz w:val="32"/>
                <w:szCs w:val="32"/>
              </w:rPr>
            </w:pPr>
            <w:r w:rsidRPr="00B56338">
              <w:rPr>
                <w:b/>
                <w:bCs/>
                <w:sz w:val="32"/>
                <w:szCs w:val="32"/>
              </w:rPr>
              <w:lastRenderedPageBreak/>
              <w:t xml:space="preserve">Level </w:t>
            </w:r>
            <w:r w:rsidR="00ED5F5F">
              <w:rPr>
                <w:b/>
                <w:bCs/>
                <w:sz w:val="32"/>
                <w:szCs w:val="32"/>
              </w:rPr>
              <w:t>4</w:t>
            </w:r>
            <w:r w:rsidRPr="00B56338">
              <w:rPr>
                <w:b/>
                <w:bCs/>
                <w:sz w:val="32"/>
                <w:szCs w:val="32"/>
              </w:rPr>
              <w:t xml:space="preserve"> achievement standard</w:t>
            </w:r>
          </w:p>
          <w:p w:rsidR="00ED5F5F" w:rsidRPr="00E97F72" w:rsidRDefault="00ED5F5F" w:rsidP="00ED5F5F">
            <w:pPr>
              <w:rPr>
                <w:rFonts w:ascii="Arial MT" w:hAnsi="Arial MT" w:hint="eastAsia"/>
              </w:rPr>
            </w:pPr>
            <w:r w:rsidRPr="00E97F72">
              <w:rPr>
                <w:rFonts w:ascii="Arial MT" w:hAnsi="Arial MT"/>
              </w:rPr>
              <w:t>By the end of Level 4, students explain how and why life changed in the past, and identify aspects of the past that remained the same. They describe the experiences of an individual or group over time. They recognise the significance of events in bringing about change.</w:t>
            </w:r>
          </w:p>
          <w:p w:rsidR="00B56338" w:rsidRDefault="00ED5F5F" w:rsidP="00ED5F5F">
            <w:pPr>
              <w:rPr>
                <w:sz w:val="32"/>
                <w:szCs w:val="32"/>
              </w:rPr>
            </w:pPr>
            <w:r w:rsidRPr="00E97F72">
              <w:rPr>
                <w:rFonts w:ascii="Arial MT" w:hAnsi="Arial MT"/>
              </w:rPr>
              <w:t>Students sequence events and people (their lifetime) in chronological order to identify key dates. They pose a range of questions about the past. They identify sources (written, physical, visual, oral), and locate information to answer these questions. They recognise different points of view. Students develop and present texts, including narratives, using historical terms.</w:t>
            </w:r>
          </w:p>
        </w:tc>
      </w:tr>
    </w:tbl>
    <w:p w:rsidR="007A325B" w:rsidRDefault="007A325B" w:rsidP="007A325B">
      <w:pPr>
        <w:jc w:val="center"/>
        <w:rPr>
          <w:sz w:val="32"/>
          <w:szCs w:val="32"/>
        </w:rPr>
      </w:pPr>
    </w:p>
    <w:p w:rsidR="007A325B" w:rsidRDefault="00E6037E" w:rsidP="00816CF2">
      <w:pPr>
        <w:jc w:val="center"/>
        <w:rPr>
          <w:sz w:val="22"/>
          <w:szCs w:val="22"/>
        </w:rPr>
      </w:pPr>
      <w:r w:rsidRPr="00E6037E">
        <w:rPr>
          <w:sz w:val="22"/>
          <w:szCs w:val="22"/>
        </w:rPr>
        <w:t>*This document intends to assist teachers in their implementation of the Australian curriculum through AUSVELS–  it combines description and elaboration statements. The blue elaborations are examples of how the learning can be achieved; not a list of tasks that have to be done. Teachers are advised to consult the online documentation to clarify further detail for themselves. The ‘AusVELS’ is the official documentation for Victorian schools.</w:t>
      </w:r>
    </w:p>
    <w:p w:rsidR="005A7D6D" w:rsidRDefault="005A7D6D" w:rsidP="005A7D6D">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r w:rsidRPr="003C6DDC">
        <w:rPr>
          <w:rFonts w:ascii="Cambria" w:hAnsi="Cambria"/>
          <w:sz w:val="28"/>
          <w:szCs w:val="28"/>
        </w:rPr>
        <w:t>ã</w:t>
      </w:r>
      <w:r w:rsidRPr="003C6DDC">
        <w:rPr>
          <w:sz w:val="28"/>
          <w:szCs w:val="28"/>
        </w:rPr>
        <w:t xml:space="preserve"> ); Sustainability (</w:t>
      </w:r>
      <w:r w:rsidRPr="003C6DDC">
        <w:rPr>
          <w:rFonts w:ascii="Helvetica" w:hAnsi="Helvetica" w:cs="Helvetica"/>
          <w:noProof/>
          <w:sz w:val="28"/>
          <w:szCs w:val="28"/>
        </w:rPr>
        <w:drawing>
          <wp:inline distT="0" distB="0" distL="0" distR="0">
            <wp:extent cx="223520" cy="20116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rsidR="005A7D6D" w:rsidRPr="00D960A4" w:rsidRDefault="005A7D6D" w:rsidP="005A7D6D">
      <w:pPr>
        <w:jc w:val="center"/>
        <w:rPr>
          <w:sz w:val="28"/>
          <w:szCs w:val="28"/>
        </w:rPr>
      </w:pPr>
      <w:r>
        <w:rPr>
          <w:sz w:val="28"/>
          <w:szCs w:val="28"/>
        </w:rPr>
        <w:t xml:space="preserve">Reference : </w:t>
      </w:r>
      <w:hyperlink r:id="rId11"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rsidR="005A7D6D" w:rsidRPr="00816CF2" w:rsidRDefault="005A7D6D" w:rsidP="00816CF2">
      <w:pPr>
        <w:jc w:val="center"/>
        <w:rPr>
          <w:sz w:val="22"/>
          <w:szCs w:val="22"/>
        </w:rPr>
      </w:pPr>
    </w:p>
    <w:sectPr w:rsidR="005A7D6D" w:rsidRPr="00816CF2" w:rsidSect="00B90F2F">
      <w:footerReference w:type="even" r:id="rId12"/>
      <w:footerReference w:type="default" r:id="rId13"/>
      <w:pgSz w:w="23818" w:h="16834"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3E" w:rsidRDefault="00DD3F3E" w:rsidP="009B1748">
      <w:r>
        <w:separator/>
      </w:r>
    </w:p>
  </w:endnote>
  <w:endnote w:type="continuationSeparator" w:id="0">
    <w:p w:rsidR="00DD3F3E" w:rsidRDefault="00DD3F3E" w:rsidP="009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 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F15522"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end"/>
    </w:r>
  </w:p>
  <w:p w:rsidR="00A426D0" w:rsidRDefault="00A426D0" w:rsidP="00A426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F15522"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separate"/>
    </w:r>
    <w:r w:rsidR="0028673C">
      <w:rPr>
        <w:rStyle w:val="PageNumber"/>
        <w:noProof/>
      </w:rPr>
      <w:t>1</w:t>
    </w:r>
    <w:r>
      <w:rPr>
        <w:rStyle w:val="PageNumber"/>
      </w:rPr>
      <w:fldChar w:fldCharType="end"/>
    </w:r>
  </w:p>
  <w:p w:rsidR="00DD3F3E" w:rsidRDefault="00CA23E2" w:rsidP="00A426D0">
    <w:pPr>
      <w:pStyle w:val="Footer"/>
      <w:ind w:right="360"/>
    </w:pPr>
    <w:r>
      <w:t>LEVEL4.</w:t>
    </w:r>
    <w:r w:rsidR="005A7D6D">
      <w:t>Hist.</w:t>
    </w:r>
    <w:r w:rsidR="00DD3F3E">
      <w:t>CEOB</w:t>
    </w:r>
    <w:r w:rsidR="00111CAF">
      <w:t>Apr.2012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3E" w:rsidRDefault="00DD3F3E" w:rsidP="009B1748">
      <w:r>
        <w:separator/>
      </w:r>
    </w:p>
  </w:footnote>
  <w:footnote w:type="continuationSeparator" w:id="0">
    <w:p w:rsidR="00DD3F3E" w:rsidRDefault="00DD3F3E" w:rsidP="009B1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2BB"/>
    <w:multiLevelType w:val="hybridMultilevel"/>
    <w:tmpl w:val="54A4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819DB"/>
    <w:multiLevelType w:val="hybridMultilevel"/>
    <w:tmpl w:val="3B84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7AFF"/>
    <w:multiLevelType w:val="hybridMultilevel"/>
    <w:tmpl w:val="6BB0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D4124"/>
    <w:multiLevelType w:val="hybridMultilevel"/>
    <w:tmpl w:val="6E36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0C74"/>
    <w:multiLevelType w:val="hybridMultilevel"/>
    <w:tmpl w:val="DC3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05FBA"/>
    <w:multiLevelType w:val="hybridMultilevel"/>
    <w:tmpl w:val="7B9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85032"/>
    <w:multiLevelType w:val="hybridMultilevel"/>
    <w:tmpl w:val="8BA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40F3"/>
    <w:multiLevelType w:val="hybridMultilevel"/>
    <w:tmpl w:val="CF7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525FF"/>
    <w:multiLevelType w:val="hybridMultilevel"/>
    <w:tmpl w:val="600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027CF"/>
    <w:multiLevelType w:val="hybridMultilevel"/>
    <w:tmpl w:val="E90C2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70161"/>
    <w:multiLevelType w:val="hybridMultilevel"/>
    <w:tmpl w:val="FC16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327AA"/>
    <w:multiLevelType w:val="hybridMultilevel"/>
    <w:tmpl w:val="D74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82D6F"/>
    <w:multiLevelType w:val="hybridMultilevel"/>
    <w:tmpl w:val="052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037A0"/>
    <w:multiLevelType w:val="hybridMultilevel"/>
    <w:tmpl w:val="58E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835E8"/>
    <w:multiLevelType w:val="hybridMultilevel"/>
    <w:tmpl w:val="C7C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27C34"/>
    <w:multiLevelType w:val="hybridMultilevel"/>
    <w:tmpl w:val="45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F7C62"/>
    <w:multiLevelType w:val="hybridMultilevel"/>
    <w:tmpl w:val="1552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450FD0"/>
    <w:multiLevelType w:val="hybridMultilevel"/>
    <w:tmpl w:val="B66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74209"/>
    <w:multiLevelType w:val="hybridMultilevel"/>
    <w:tmpl w:val="D8F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C08B3"/>
    <w:multiLevelType w:val="hybridMultilevel"/>
    <w:tmpl w:val="EBE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C70FC"/>
    <w:multiLevelType w:val="hybridMultilevel"/>
    <w:tmpl w:val="98E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330BB"/>
    <w:multiLevelType w:val="hybridMultilevel"/>
    <w:tmpl w:val="1CFC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75FDD"/>
    <w:multiLevelType w:val="hybridMultilevel"/>
    <w:tmpl w:val="BDE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207C0"/>
    <w:multiLevelType w:val="hybridMultilevel"/>
    <w:tmpl w:val="C27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325E4"/>
    <w:multiLevelType w:val="hybridMultilevel"/>
    <w:tmpl w:val="0E7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51992"/>
    <w:multiLevelType w:val="hybridMultilevel"/>
    <w:tmpl w:val="664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36E8D"/>
    <w:multiLevelType w:val="hybridMultilevel"/>
    <w:tmpl w:val="B40E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E55772"/>
    <w:multiLevelType w:val="hybridMultilevel"/>
    <w:tmpl w:val="540EF614"/>
    <w:lvl w:ilvl="0" w:tplc="079684BA">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E700DB"/>
    <w:multiLevelType w:val="hybridMultilevel"/>
    <w:tmpl w:val="C54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34C10"/>
    <w:multiLevelType w:val="hybridMultilevel"/>
    <w:tmpl w:val="810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D23491"/>
    <w:multiLevelType w:val="hybridMultilevel"/>
    <w:tmpl w:val="DE0E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E167B"/>
    <w:multiLevelType w:val="hybridMultilevel"/>
    <w:tmpl w:val="7AC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F7DB5"/>
    <w:multiLevelType w:val="hybridMultilevel"/>
    <w:tmpl w:val="8ACC2504"/>
    <w:lvl w:ilvl="0" w:tplc="5718932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06D62"/>
    <w:multiLevelType w:val="hybridMultilevel"/>
    <w:tmpl w:val="974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407847"/>
    <w:multiLevelType w:val="hybridMultilevel"/>
    <w:tmpl w:val="5C42D4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6F170CEE"/>
    <w:multiLevelType w:val="hybridMultilevel"/>
    <w:tmpl w:val="06E8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A7CE0"/>
    <w:multiLevelType w:val="hybridMultilevel"/>
    <w:tmpl w:val="DFC41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30269D"/>
    <w:multiLevelType w:val="hybridMultilevel"/>
    <w:tmpl w:val="3FF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E7B61"/>
    <w:multiLevelType w:val="hybridMultilevel"/>
    <w:tmpl w:val="109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C725D"/>
    <w:multiLevelType w:val="hybridMultilevel"/>
    <w:tmpl w:val="6F02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822268"/>
    <w:multiLevelType w:val="hybridMultilevel"/>
    <w:tmpl w:val="8D26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22"/>
  </w:num>
  <w:num w:numId="5">
    <w:abstractNumId w:val="38"/>
  </w:num>
  <w:num w:numId="6">
    <w:abstractNumId w:val="16"/>
  </w:num>
  <w:num w:numId="7">
    <w:abstractNumId w:val="29"/>
  </w:num>
  <w:num w:numId="8">
    <w:abstractNumId w:val="26"/>
  </w:num>
  <w:num w:numId="9">
    <w:abstractNumId w:val="20"/>
  </w:num>
  <w:num w:numId="10">
    <w:abstractNumId w:val="4"/>
  </w:num>
  <w:num w:numId="11">
    <w:abstractNumId w:val="13"/>
  </w:num>
  <w:num w:numId="12">
    <w:abstractNumId w:val="0"/>
  </w:num>
  <w:num w:numId="13">
    <w:abstractNumId w:val="25"/>
  </w:num>
  <w:num w:numId="14">
    <w:abstractNumId w:val="17"/>
  </w:num>
  <w:num w:numId="15">
    <w:abstractNumId w:val="21"/>
  </w:num>
  <w:num w:numId="16">
    <w:abstractNumId w:val="36"/>
  </w:num>
  <w:num w:numId="17">
    <w:abstractNumId w:val="18"/>
  </w:num>
  <w:num w:numId="18">
    <w:abstractNumId w:val="3"/>
  </w:num>
  <w:num w:numId="19">
    <w:abstractNumId w:val="34"/>
  </w:num>
  <w:num w:numId="20">
    <w:abstractNumId w:val="5"/>
  </w:num>
  <w:num w:numId="21">
    <w:abstractNumId w:val="35"/>
  </w:num>
  <w:num w:numId="22">
    <w:abstractNumId w:val="31"/>
  </w:num>
  <w:num w:numId="23">
    <w:abstractNumId w:val="19"/>
  </w:num>
  <w:num w:numId="24">
    <w:abstractNumId w:val="28"/>
  </w:num>
  <w:num w:numId="25">
    <w:abstractNumId w:val="8"/>
  </w:num>
  <w:num w:numId="26">
    <w:abstractNumId w:val="7"/>
  </w:num>
  <w:num w:numId="27">
    <w:abstractNumId w:val="2"/>
  </w:num>
  <w:num w:numId="28">
    <w:abstractNumId w:val="14"/>
  </w:num>
  <w:num w:numId="29">
    <w:abstractNumId w:val="33"/>
  </w:num>
  <w:num w:numId="30">
    <w:abstractNumId w:val="23"/>
  </w:num>
  <w:num w:numId="31">
    <w:abstractNumId w:val="40"/>
  </w:num>
  <w:num w:numId="32">
    <w:abstractNumId w:val="37"/>
  </w:num>
  <w:num w:numId="33">
    <w:abstractNumId w:val="30"/>
  </w:num>
  <w:num w:numId="34">
    <w:abstractNumId w:val="12"/>
  </w:num>
  <w:num w:numId="35">
    <w:abstractNumId w:val="10"/>
  </w:num>
  <w:num w:numId="36">
    <w:abstractNumId w:val="24"/>
  </w:num>
  <w:num w:numId="37">
    <w:abstractNumId w:val="32"/>
  </w:num>
  <w:num w:numId="38">
    <w:abstractNumId w:val="9"/>
  </w:num>
  <w:num w:numId="39">
    <w:abstractNumId w:val="6"/>
  </w:num>
  <w:num w:numId="40">
    <w:abstractNumId w:val="3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A325B"/>
    <w:rsid w:val="000058B6"/>
    <w:rsid w:val="0003237C"/>
    <w:rsid w:val="000361C6"/>
    <w:rsid w:val="00037CB7"/>
    <w:rsid w:val="0005511A"/>
    <w:rsid w:val="00063565"/>
    <w:rsid w:val="00067D58"/>
    <w:rsid w:val="00075140"/>
    <w:rsid w:val="00085651"/>
    <w:rsid w:val="00086E35"/>
    <w:rsid w:val="00090544"/>
    <w:rsid w:val="000C66DB"/>
    <w:rsid w:val="000F02EE"/>
    <w:rsid w:val="000F39C9"/>
    <w:rsid w:val="00111CAF"/>
    <w:rsid w:val="0011265D"/>
    <w:rsid w:val="00114013"/>
    <w:rsid w:val="00127E5C"/>
    <w:rsid w:val="001430CF"/>
    <w:rsid w:val="00152028"/>
    <w:rsid w:val="00184711"/>
    <w:rsid w:val="001A20E1"/>
    <w:rsid w:val="001B6040"/>
    <w:rsid w:val="001C7533"/>
    <w:rsid w:val="001F2FB5"/>
    <w:rsid w:val="002023B1"/>
    <w:rsid w:val="00210BC7"/>
    <w:rsid w:val="00220667"/>
    <w:rsid w:val="0028673C"/>
    <w:rsid w:val="00292BAA"/>
    <w:rsid w:val="00294D35"/>
    <w:rsid w:val="002A1165"/>
    <w:rsid w:val="002A511C"/>
    <w:rsid w:val="002C4E0E"/>
    <w:rsid w:val="002E615C"/>
    <w:rsid w:val="002F7170"/>
    <w:rsid w:val="00321C16"/>
    <w:rsid w:val="00351FCA"/>
    <w:rsid w:val="00357387"/>
    <w:rsid w:val="003730E8"/>
    <w:rsid w:val="003D6DFB"/>
    <w:rsid w:val="003E2C5D"/>
    <w:rsid w:val="003F0B72"/>
    <w:rsid w:val="004367C8"/>
    <w:rsid w:val="004679A5"/>
    <w:rsid w:val="00484EB2"/>
    <w:rsid w:val="004C6FAD"/>
    <w:rsid w:val="004E2FDA"/>
    <w:rsid w:val="004E3ED5"/>
    <w:rsid w:val="004F2915"/>
    <w:rsid w:val="004F3C7D"/>
    <w:rsid w:val="0053522B"/>
    <w:rsid w:val="00542AD8"/>
    <w:rsid w:val="00546BAE"/>
    <w:rsid w:val="00555351"/>
    <w:rsid w:val="005700CC"/>
    <w:rsid w:val="005A060D"/>
    <w:rsid w:val="005A7D6D"/>
    <w:rsid w:val="005B221B"/>
    <w:rsid w:val="005B284E"/>
    <w:rsid w:val="005E4690"/>
    <w:rsid w:val="0061667B"/>
    <w:rsid w:val="00622A98"/>
    <w:rsid w:val="006508E3"/>
    <w:rsid w:val="0065664B"/>
    <w:rsid w:val="006676F5"/>
    <w:rsid w:val="00677A59"/>
    <w:rsid w:val="00692992"/>
    <w:rsid w:val="006A66CC"/>
    <w:rsid w:val="006B3791"/>
    <w:rsid w:val="006C39E7"/>
    <w:rsid w:val="00721428"/>
    <w:rsid w:val="007233BA"/>
    <w:rsid w:val="00726A23"/>
    <w:rsid w:val="0073029C"/>
    <w:rsid w:val="00732B1C"/>
    <w:rsid w:val="00744213"/>
    <w:rsid w:val="00751EB4"/>
    <w:rsid w:val="00796A7F"/>
    <w:rsid w:val="007976D0"/>
    <w:rsid w:val="007A325B"/>
    <w:rsid w:val="007A7B99"/>
    <w:rsid w:val="007B7D92"/>
    <w:rsid w:val="007C2A99"/>
    <w:rsid w:val="007F3EBE"/>
    <w:rsid w:val="00815E16"/>
    <w:rsid w:val="00816CF2"/>
    <w:rsid w:val="00873100"/>
    <w:rsid w:val="00877D88"/>
    <w:rsid w:val="00885327"/>
    <w:rsid w:val="0089565F"/>
    <w:rsid w:val="008C16EB"/>
    <w:rsid w:val="008C3EAE"/>
    <w:rsid w:val="008D3366"/>
    <w:rsid w:val="008E0BF8"/>
    <w:rsid w:val="008E1349"/>
    <w:rsid w:val="008E5F2E"/>
    <w:rsid w:val="00916996"/>
    <w:rsid w:val="00923574"/>
    <w:rsid w:val="00933842"/>
    <w:rsid w:val="009468B1"/>
    <w:rsid w:val="009677EA"/>
    <w:rsid w:val="00975D20"/>
    <w:rsid w:val="009B1748"/>
    <w:rsid w:val="009E30F7"/>
    <w:rsid w:val="009F0565"/>
    <w:rsid w:val="00A25B62"/>
    <w:rsid w:val="00A336F1"/>
    <w:rsid w:val="00A339A2"/>
    <w:rsid w:val="00A35C17"/>
    <w:rsid w:val="00A426D0"/>
    <w:rsid w:val="00A4593F"/>
    <w:rsid w:val="00A66053"/>
    <w:rsid w:val="00A7233A"/>
    <w:rsid w:val="00A83887"/>
    <w:rsid w:val="00A9537F"/>
    <w:rsid w:val="00A97F46"/>
    <w:rsid w:val="00AA79B0"/>
    <w:rsid w:val="00AF163C"/>
    <w:rsid w:val="00B3397F"/>
    <w:rsid w:val="00B54A7C"/>
    <w:rsid w:val="00B56338"/>
    <w:rsid w:val="00B623A4"/>
    <w:rsid w:val="00B62B45"/>
    <w:rsid w:val="00B71079"/>
    <w:rsid w:val="00B806B2"/>
    <w:rsid w:val="00B876D3"/>
    <w:rsid w:val="00B90F2F"/>
    <w:rsid w:val="00B91B58"/>
    <w:rsid w:val="00BB59CC"/>
    <w:rsid w:val="00BD0EB8"/>
    <w:rsid w:val="00BD2BA3"/>
    <w:rsid w:val="00BE0092"/>
    <w:rsid w:val="00C3290D"/>
    <w:rsid w:val="00C51001"/>
    <w:rsid w:val="00C53EFC"/>
    <w:rsid w:val="00C60D51"/>
    <w:rsid w:val="00C74A35"/>
    <w:rsid w:val="00C90AC7"/>
    <w:rsid w:val="00C9428B"/>
    <w:rsid w:val="00CA23E2"/>
    <w:rsid w:val="00CA3F1C"/>
    <w:rsid w:val="00CD7FDC"/>
    <w:rsid w:val="00CE4A5F"/>
    <w:rsid w:val="00D21745"/>
    <w:rsid w:val="00D27234"/>
    <w:rsid w:val="00D31844"/>
    <w:rsid w:val="00D4650B"/>
    <w:rsid w:val="00D66C6C"/>
    <w:rsid w:val="00D96DD2"/>
    <w:rsid w:val="00DA30F9"/>
    <w:rsid w:val="00DA47D1"/>
    <w:rsid w:val="00DB3224"/>
    <w:rsid w:val="00DD3F3E"/>
    <w:rsid w:val="00DE4846"/>
    <w:rsid w:val="00E01995"/>
    <w:rsid w:val="00E0518F"/>
    <w:rsid w:val="00E05A11"/>
    <w:rsid w:val="00E15DCC"/>
    <w:rsid w:val="00E55106"/>
    <w:rsid w:val="00E6037E"/>
    <w:rsid w:val="00E9097E"/>
    <w:rsid w:val="00E943A7"/>
    <w:rsid w:val="00E95F7F"/>
    <w:rsid w:val="00E97F72"/>
    <w:rsid w:val="00EB7376"/>
    <w:rsid w:val="00EC5E16"/>
    <w:rsid w:val="00ED39A3"/>
    <w:rsid w:val="00ED5F5F"/>
    <w:rsid w:val="00EE0935"/>
    <w:rsid w:val="00EF6D56"/>
    <w:rsid w:val="00F10729"/>
    <w:rsid w:val="00F139FB"/>
    <w:rsid w:val="00F15522"/>
    <w:rsid w:val="00F16AE8"/>
    <w:rsid w:val="00F16B1D"/>
    <w:rsid w:val="00F171E5"/>
    <w:rsid w:val="00F460A6"/>
    <w:rsid w:val="00F528DF"/>
    <w:rsid w:val="00F80381"/>
    <w:rsid w:val="00F912C1"/>
    <w:rsid w:val="00FA6965"/>
    <w:rsid w:val="00FE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5A7D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5A7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vels.vcaa.vic.edu.a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44822-74D7-2248-A9A7-1FE9200F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1213</Words>
  <Characters>6919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2011-11-30T04:45:00Z</cp:lastPrinted>
  <dcterms:created xsi:type="dcterms:W3CDTF">2012-06-06T00:31:00Z</dcterms:created>
  <dcterms:modified xsi:type="dcterms:W3CDTF">2012-06-06T00:31:00Z</dcterms:modified>
</cp:coreProperties>
</file>