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50365" w14:textId="77777777" w:rsidR="00A73097" w:rsidRPr="003753E1" w:rsidRDefault="00BC776A" w:rsidP="008D7B0B">
      <w:pPr>
        <w:jc w:val="center"/>
        <w:rPr>
          <w:b/>
          <w:sz w:val="28"/>
          <w:szCs w:val="28"/>
          <w:u w:val="single"/>
        </w:rPr>
      </w:pPr>
      <w:bookmarkStart w:id="0" w:name="_GoBack"/>
      <w:bookmarkEnd w:id="0"/>
      <w:proofErr w:type="gramStart"/>
      <w:r>
        <w:rPr>
          <w:b/>
          <w:sz w:val="28"/>
          <w:szCs w:val="28"/>
          <w:u w:val="single"/>
        </w:rPr>
        <w:t>AUSVELS :</w:t>
      </w:r>
      <w:proofErr w:type="gramEnd"/>
      <w:r w:rsidR="003753E1" w:rsidRPr="003753E1">
        <w:rPr>
          <w:b/>
          <w:sz w:val="28"/>
          <w:szCs w:val="28"/>
          <w:u w:val="single"/>
        </w:rPr>
        <w:t xml:space="preserve"> Australian SCIENCE Curriculum, F-10:</w:t>
      </w:r>
    </w:p>
    <w:p w14:paraId="21701A47" w14:textId="77777777" w:rsidR="003753E1" w:rsidRPr="003753E1" w:rsidRDefault="003753E1">
      <w:pPr>
        <w:rPr>
          <w:b/>
          <w:sz w:val="28"/>
          <w:szCs w:val="28"/>
          <w:u w:val="single"/>
        </w:rPr>
      </w:pPr>
    </w:p>
    <w:p w14:paraId="64ACCE70" w14:textId="77777777" w:rsidR="003753E1" w:rsidRPr="006305C6" w:rsidRDefault="003753E1">
      <w:pPr>
        <w:rPr>
          <w:color w:val="0000FF"/>
          <w:sz w:val="28"/>
          <w:szCs w:val="28"/>
        </w:rPr>
      </w:pPr>
      <w:r w:rsidRPr="00116F19">
        <w:rPr>
          <w:b/>
          <w:sz w:val="28"/>
          <w:szCs w:val="28"/>
        </w:rPr>
        <w:t>Overarching ideas:</w:t>
      </w:r>
      <w:r>
        <w:rPr>
          <w:sz w:val="28"/>
          <w:szCs w:val="28"/>
        </w:rPr>
        <w:t xml:space="preserve"> </w:t>
      </w:r>
      <w:r w:rsidRPr="006305C6">
        <w:rPr>
          <w:color w:val="0000FF"/>
          <w:sz w:val="28"/>
          <w:szCs w:val="28"/>
        </w:rPr>
        <w:t>Patterns, order &amp; organization; Form and function; Stability and change; Scale and Measurement; Matter and energy; Systems</w:t>
      </w:r>
    </w:p>
    <w:p w14:paraId="547884D0" w14:textId="77777777" w:rsidR="003753E1" w:rsidRDefault="008D7B0B">
      <w:pPr>
        <w:rPr>
          <w:sz w:val="28"/>
          <w:szCs w:val="28"/>
        </w:rPr>
      </w:pPr>
      <w:r>
        <w:rPr>
          <w:sz w:val="28"/>
          <w:szCs w:val="28"/>
        </w:rPr>
        <w:t xml:space="preserve">There are </w:t>
      </w:r>
      <w:r w:rsidRPr="00116F19">
        <w:rPr>
          <w:b/>
          <w:sz w:val="28"/>
          <w:szCs w:val="28"/>
        </w:rPr>
        <w:t>three strands</w:t>
      </w:r>
      <w:r>
        <w:rPr>
          <w:sz w:val="28"/>
          <w:szCs w:val="28"/>
        </w:rPr>
        <w:t xml:space="preserve"> which are to be taught in an integrated way. The order &amp; detail in which content descriptions are organized in to learning programs are decisions to be made by the teacher.</w:t>
      </w:r>
    </w:p>
    <w:p w14:paraId="2E8C0F82" w14:textId="77777777" w:rsidR="00D70BE3" w:rsidRDefault="00D70BE3">
      <w:pPr>
        <w:rPr>
          <w:sz w:val="28"/>
          <w:szCs w:val="28"/>
        </w:rPr>
      </w:pPr>
    </w:p>
    <w:tbl>
      <w:tblPr>
        <w:tblStyle w:val="TableGrid"/>
        <w:tblW w:w="21528" w:type="dxa"/>
        <w:tblLook w:val="04A0" w:firstRow="1" w:lastRow="0" w:firstColumn="1" w:lastColumn="0" w:noHBand="0" w:noVBand="1"/>
      </w:tblPr>
      <w:tblGrid>
        <w:gridCol w:w="6678"/>
        <w:gridCol w:w="7380"/>
        <w:gridCol w:w="7470"/>
      </w:tblGrid>
      <w:tr w:rsidR="001C780F" w14:paraId="1DAB8AA5" w14:textId="77777777" w:rsidTr="001C780F">
        <w:tc>
          <w:tcPr>
            <w:tcW w:w="6678" w:type="dxa"/>
            <w:shd w:val="clear" w:color="auto" w:fill="FFF8E0"/>
          </w:tcPr>
          <w:p w14:paraId="4E3BAFF0" w14:textId="77777777" w:rsidR="003753E1" w:rsidRDefault="003753E1">
            <w:pPr>
              <w:rPr>
                <w:sz w:val="28"/>
                <w:szCs w:val="28"/>
              </w:rPr>
            </w:pPr>
            <w:r w:rsidRPr="00116F19">
              <w:rPr>
                <w:b/>
                <w:sz w:val="28"/>
                <w:szCs w:val="28"/>
              </w:rPr>
              <w:t>Science Understanding</w:t>
            </w:r>
            <w:r>
              <w:rPr>
                <w:sz w:val="28"/>
                <w:szCs w:val="28"/>
              </w:rPr>
              <w:t xml:space="preserve"> – content described by year level</w:t>
            </w:r>
          </w:p>
        </w:tc>
        <w:tc>
          <w:tcPr>
            <w:tcW w:w="7380" w:type="dxa"/>
            <w:shd w:val="clear" w:color="auto" w:fill="CCFFCC"/>
          </w:tcPr>
          <w:p w14:paraId="62D96F7D" w14:textId="77777777" w:rsidR="003753E1" w:rsidRDefault="003753E1">
            <w:pPr>
              <w:rPr>
                <w:sz w:val="28"/>
                <w:szCs w:val="28"/>
              </w:rPr>
            </w:pPr>
            <w:r w:rsidRPr="00116F19">
              <w:rPr>
                <w:b/>
                <w:sz w:val="28"/>
                <w:szCs w:val="28"/>
              </w:rPr>
              <w:t>Science as Human Endeavour</w:t>
            </w:r>
            <w:r>
              <w:rPr>
                <w:sz w:val="28"/>
                <w:szCs w:val="28"/>
              </w:rPr>
              <w:t xml:space="preserve"> – content described in 2 year bands</w:t>
            </w:r>
          </w:p>
        </w:tc>
        <w:tc>
          <w:tcPr>
            <w:tcW w:w="7470" w:type="dxa"/>
            <w:shd w:val="clear" w:color="auto" w:fill="CCFFFF"/>
          </w:tcPr>
          <w:p w14:paraId="4A96FE6D" w14:textId="77777777" w:rsidR="003753E1" w:rsidRDefault="003753E1">
            <w:pPr>
              <w:rPr>
                <w:sz w:val="28"/>
                <w:szCs w:val="28"/>
              </w:rPr>
            </w:pPr>
            <w:r w:rsidRPr="00116F19">
              <w:rPr>
                <w:b/>
                <w:sz w:val="28"/>
                <w:szCs w:val="28"/>
              </w:rPr>
              <w:t>Science Inquiry Skills</w:t>
            </w:r>
            <w:r>
              <w:rPr>
                <w:sz w:val="28"/>
                <w:szCs w:val="28"/>
              </w:rPr>
              <w:t xml:space="preserve"> – content described in 2 year bands</w:t>
            </w:r>
          </w:p>
        </w:tc>
      </w:tr>
      <w:tr w:rsidR="001C780F" w14:paraId="4658F2FC" w14:textId="77777777" w:rsidTr="001C780F">
        <w:tc>
          <w:tcPr>
            <w:tcW w:w="6678" w:type="dxa"/>
            <w:shd w:val="clear" w:color="auto" w:fill="FFF8E0"/>
          </w:tcPr>
          <w:p w14:paraId="58F296C2" w14:textId="77777777" w:rsidR="003753E1" w:rsidRPr="00116F19" w:rsidRDefault="003753E1">
            <w:pPr>
              <w:rPr>
                <w:b/>
                <w:sz w:val="28"/>
                <w:szCs w:val="28"/>
              </w:rPr>
            </w:pPr>
            <w:r w:rsidRPr="00116F19">
              <w:rPr>
                <w:b/>
                <w:sz w:val="28"/>
                <w:szCs w:val="28"/>
              </w:rPr>
              <w:t>Sub strands:</w:t>
            </w:r>
          </w:p>
          <w:p w14:paraId="6D8E80DE" w14:textId="77777777" w:rsidR="003753E1" w:rsidRDefault="003753E1">
            <w:pPr>
              <w:rPr>
                <w:sz w:val="28"/>
                <w:szCs w:val="28"/>
              </w:rPr>
            </w:pPr>
          </w:p>
          <w:p w14:paraId="0EF2B02D" w14:textId="77777777" w:rsidR="003753E1" w:rsidRDefault="003753E1">
            <w:pPr>
              <w:rPr>
                <w:sz w:val="28"/>
                <w:szCs w:val="28"/>
              </w:rPr>
            </w:pPr>
            <w:r>
              <w:rPr>
                <w:sz w:val="28"/>
                <w:szCs w:val="28"/>
              </w:rPr>
              <w:t>Biological sciences</w:t>
            </w:r>
          </w:p>
          <w:p w14:paraId="0F5D54A4" w14:textId="77777777" w:rsidR="003753E1" w:rsidRDefault="003753E1">
            <w:pPr>
              <w:rPr>
                <w:sz w:val="28"/>
                <w:szCs w:val="28"/>
              </w:rPr>
            </w:pPr>
            <w:r>
              <w:rPr>
                <w:sz w:val="28"/>
                <w:szCs w:val="28"/>
              </w:rPr>
              <w:t>Chemical sciences</w:t>
            </w:r>
          </w:p>
          <w:p w14:paraId="0A84C417" w14:textId="77777777" w:rsidR="003753E1" w:rsidRDefault="003753E1">
            <w:pPr>
              <w:rPr>
                <w:sz w:val="28"/>
                <w:szCs w:val="28"/>
              </w:rPr>
            </w:pPr>
            <w:r>
              <w:rPr>
                <w:sz w:val="28"/>
                <w:szCs w:val="28"/>
              </w:rPr>
              <w:t>Earth and Space sciences</w:t>
            </w:r>
          </w:p>
          <w:p w14:paraId="226355CA" w14:textId="77777777" w:rsidR="003753E1" w:rsidRDefault="003753E1">
            <w:pPr>
              <w:rPr>
                <w:sz w:val="28"/>
                <w:szCs w:val="28"/>
              </w:rPr>
            </w:pPr>
            <w:r>
              <w:rPr>
                <w:sz w:val="28"/>
                <w:szCs w:val="28"/>
              </w:rPr>
              <w:t>Physical sciences</w:t>
            </w:r>
          </w:p>
        </w:tc>
        <w:tc>
          <w:tcPr>
            <w:tcW w:w="7380" w:type="dxa"/>
            <w:shd w:val="clear" w:color="auto" w:fill="CCFFCC"/>
          </w:tcPr>
          <w:p w14:paraId="57DED909" w14:textId="77777777" w:rsidR="003753E1" w:rsidRPr="00116F19" w:rsidRDefault="003753E1">
            <w:pPr>
              <w:rPr>
                <w:b/>
                <w:sz w:val="28"/>
                <w:szCs w:val="28"/>
              </w:rPr>
            </w:pPr>
            <w:r w:rsidRPr="00116F19">
              <w:rPr>
                <w:b/>
                <w:sz w:val="28"/>
                <w:szCs w:val="28"/>
              </w:rPr>
              <w:t>Sub strands:</w:t>
            </w:r>
          </w:p>
          <w:p w14:paraId="1B390005" w14:textId="77777777" w:rsidR="003753E1" w:rsidRDefault="003753E1">
            <w:pPr>
              <w:rPr>
                <w:sz w:val="28"/>
                <w:szCs w:val="28"/>
              </w:rPr>
            </w:pPr>
          </w:p>
          <w:p w14:paraId="74C279CF" w14:textId="77777777" w:rsidR="003753E1" w:rsidRDefault="003753E1">
            <w:pPr>
              <w:rPr>
                <w:sz w:val="28"/>
                <w:szCs w:val="28"/>
              </w:rPr>
            </w:pPr>
            <w:r>
              <w:rPr>
                <w:sz w:val="28"/>
                <w:szCs w:val="28"/>
              </w:rPr>
              <w:t>Nature and development of science</w:t>
            </w:r>
          </w:p>
          <w:p w14:paraId="63C7EAAA" w14:textId="77777777" w:rsidR="003753E1" w:rsidRDefault="003753E1">
            <w:pPr>
              <w:rPr>
                <w:sz w:val="28"/>
                <w:szCs w:val="28"/>
              </w:rPr>
            </w:pPr>
            <w:r>
              <w:rPr>
                <w:sz w:val="28"/>
                <w:szCs w:val="28"/>
              </w:rPr>
              <w:t>Use and influence of science</w:t>
            </w:r>
          </w:p>
        </w:tc>
        <w:tc>
          <w:tcPr>
            <w:tcW w:w="7470" w:type="dxa"/>
            <w:shd w:val="clear" w:color="auto" w:fill="CCFFFF"/>
          </w:tcPr>
          <w:p w14:paraId="07826E54" w14:textId="77777777" w:rsidR="003753E1" w:rsidRPr="00116F19" w:rsidRDefault="003753E1">
            <w:pPr>
              <w:rPr>
                <w:b/>
                <w:sz w:val="28"/>
                <w:szCs w:val="28"/>
              </w:rPr>
            </w:pPr>
            <w:r w:rsidRPr="00116F19">
              <w:rPr>
                <w:b/>
                <w:sz w:val="28"/>
                <w:szCs w:val="28"/>
              </w:rPr>
              <w:t>Sub strands:</w:t>
            </w:r>
          </w:p>
          <w:p w14:paraId="31CF3594" w14:textId="77777777" w:rsidR="003753E1" w:rsidRDefault="003753E1">
            <w:pPr>
              <w:rPr>
                <w:sz w:val="28"/>
                <w:szCs w:val="28"/>
              </w:rPr>
            </w:pPr>
          </w:p>
          <w:p w14:paraId="754736EB" w14:textId="77777777" w:rsidR="003753E1" w:rsidRDefault="003753E1">
            <w:pPr>
              <w:rPr>
                <w:sz w:val="28"/>
                <w:szCs w:val="28"/>
              </w:rPr>
            </w:pPr>
            <w:r>
              <w:rPr>
                <w:sz w:val="28"/>
                <w:szCs w:val="28"/>
              </w:rPr>
              <w:t>Questioning and predicting</w:t>
            </w:r>
          </w:p>
          <w:p w14:paraId="4812D280" w14:textId="77777777" w:rsidR="003753E1" w:rsidRDefault="003753E1">
            <w:pPr>
              <w:rPr>
                <w:sz w:val="28"/>
                <w:szCs w:val="28"/>
              </w:rPr>
            </w:pPr>
            <w:r>
              <w:rPr>
                <w:sz w:val="28"/>
                <w:szCs w:val="28"/>
              </w:rPr>
              <w:t>Planning and conducting</w:t>
            </w:r>
          </w:p>
          <w:p w14:paraId="15225F88" w14:textId="77777777" w:rsidR="003753E1" w:rsidRDefault="003753E1">
            <w:pPr>
              <w:rPr>
                <w:sz w:val="28"/>
                <w:szCs w:val="28"/>
              </w:rPr>
            </w:pPr>
            <w:r>
              <w:rPr>
                <w:sz w:val="28"/>
                <w:szCs w:val="28"/>
              </w:rPr>
              <w:t xml:space="preserve">Processing and </w:t>
            </w:r>
            <w:r w:rsidR="006176E1">
              <w:rPr>
                <w:sz w:val="28"/>
                <w:szCs w:val="28"/>
              </w:rPr>
              <w:t>analys</w:t>
            </w:r>
            <w:r>
              <w:rPr>
                <w:sz w:val="28"/>
                <w:szCs w:val="28"/>
              </w:rPr>
              <w:t>ing data and information</w:t>
            </w:r>
          </w:p>
          <w:p w14:paraId="62B78E84" w14:textId="77777777" w:rsidR="003753E1" w:rsidRDefault="003753E1">
            <w:pPr>
              <w:rPr>
                <w:sz w:val="28"/>
                <w:szCs w:val="28"/>
              </w:rPr>
            </w:pPr>
            <w:r>
              <w:rPr>
                <w:sz w:val="28"/>
                <w:szCs w:val="28"/>
              </w:rPr>
              <w:t>Evaluating</w:t>
            </w:r>
          </w:p>
          <w:p w14:paraId="36E33AF1" w14:textId="77777777" w:rsidR="003753E1" w:rsidRDefault="003753E1">
            <w:pPr>
              <w:rPr>
                <w:sz w:val="28"/>
                <w:szCs w:val="28"/>
              </w:rPr>
            </w:pPr>
            <w:r>
              <w:rPr>
                <w:sz w:val="28"/>
                <w:szCs w:val="28"/>
              </w:rPr>
              <w:t>Communicating</w:t>
            </w:r>
          </w:p>
        </w:tc>
      </w:tr>
    </w:tbl>
    <w:p w14:paraId="5D6E99AB" w14:textId="77777777" w:rsidR="003753E1" w:rsidRPr="00A45E99" w:rsidRDefault="002D77A7" w:rsidP="003753E1">
      <w:pPr>
        <w:jc w:val="center"/>
        <w:rPr>
          <w:b/>
          <w:sz w:val="32"/>
          <w:szCs w:val="32"/>
        </w:rPr>
      </w:pPr>
      <w:r>
        <w:rPr>
          <w:b/>
          <w:sz w:val="32"/>
          <w:szCs w:val="32"/>
        </w:rPr>
        <w:t>Year</w:t>
      </w:r>
      <w:r w:rsidR="006E4974">
        <w:rPr>
          <w:b/>
          <w:sz w:val="32"/>
          <w:szCs w:val="32"/>
        </w:rPr>
        <w:t>/Level</w:t>
      </w:r>
      <w:r>
        <w:rPr>
          <w:b/>
          <w:sz w:val="32"/>
          <w:szCs w:val="32"/>
        </w:rPr>
        <w:t xml:space="preserve"> </w:t>
      </w:r>
      <w:r w:rsidR="00344EE0">
        <w:rPr>
          <w:b/>
          <w:sz w:val="32"/>
          <w:szCs w:val="32"/>
        </w:rPr>
        <w:t>4</w:t>
      </w:r>
      <w:r w:rsidR="003753E1" w:rsidRPr="00A45E99">
        <w:rPr>
          <w:b/>
          <w:sz w:val="32"/>
          <w:szCs w:val="32"/>
        </w:rPr>
        <w:t xml:space="preserve"> SCIENCE</w:t>
      </w:r>
      <w:r w:rsidR="003E5BA0" w:rsidRPr="00A45E99">
        <w:rPr>
          <w:b/>
          <w:sz w:val="32"/>
          <w:szCs w:val="32"/>
        </w:rPr>
        <w:t xml:space="preserve"> Students</w:t>
      </w:r>
      <w:r w:rsidR="003753E1" w:rsidRPr="00A45E99">
        <w:rPr>
          <w:b/>
          <w:sz w:val="32"/>
          <w:szCs w:val="32"/>
        </w:rPr>
        <w:t>:</w:t>
      </w:r>
    </w:p>
    <w:p w14:paraId="770A1314" w14:textId="77777777" w:rsidR="00EE03B6" w:rsidRDefault="00352FAC" w:rsidP="003E5BA0">
      <w:pPr>
        <w:pStyle w:val="ListParagraph"/>
        <w:numPr>
          <w:ilvl w:val="0"/>
          <w:numId w:val="1"/>
        </w:numPr>
        <w:rPr>
          <w:color w:val="FF0000"/>
          <w:sz w:val="28"/>
          <w:szCs w:val="28"/>
        </w:rPr>
      </w:pPr>
      <w:r>
        <w:rPr>
          <w:color w:val="FF0000"/>
          <w:sz w:val="28"/>
          <w:szCs w:val="28"/>
        </w:rPr>
        <w:t xml:space="preserve">Broaden </w:t>
      </w:r>
      <w:r w:rsidR="00364593">
        <w:rPr>
          <w:color w:val="FF0000"/>
          <w:sz w:val="28"/>
          <w:szCs w:val="28"/>
        </w:rPr>
        <w:t>understanding</w:t>
      </w:r>
      <w:r>
        <w:rPr>
          <w:color w:val="FF0000"/>
          <w:sz w:val="28"/>
          <w:szCs w:val="28"/>
        </w:rPr>
        <w:t xml:space="preserve"> of classification</w:t>
      </w:r>
      <w:r w:rsidR="00364593">
        <w:rPr>
          <w:color w:val="FF0000"/>
          <w:sz w:val="28"/>
          <w:szCs w:val="28"/>
        </w:rPr>
        <w:t>,</w:t>
      </w:r>
      <w:r>
        <w:rPr>
          <w:color w:val="FF0000"/>
          <w:sz w:val="28"/>
          <w:szCs w:val="28"/>
        </w:rPr>
        <w:t xml:space="preserve"> and form and function through and exploration of the properties of natural and process materials</w:t>
      </w:r>
      <w:r w:rsidR="00D60423">
        <w:rPr>
          <w:color w:val="FF0000"/>
          <w:sz w:val="28"/>
          <w:szCs w:val="28"/>
        </w:rPr>
        <w:t>.</w:t>
      </w:r>
    </w:p>
    <w:p w14:paraId="588ADDED" w14:textId="77777777" w:rsidR="00F332AC" w:rsidRDefault="00D60423" w:rsidP="003E5BA0">
      <w:pPr>
        <w:pStyle w:val="ListParagraph"/>
        <w:numPr>
          <w:ilvl w:val="0"/>
          <w:numId w:val="1"/>
        </w:numPr>
        <w:rPr>
          <w:color w:val="FF0000"/>
          <w:sz w:val="28"/>
          <w:szCs w:val="28"/>
        </w:rPr>
      </w:pPr>
      <w:r>
        <w:rPr>
          <w:color w:val="FF0000"/>
          <w:sz w:val="28"/>
          <w:szCs w:val="28"/>
        </w:rPr>
        <w:t>Learn that forces include non-contact forces and that some interactions result from phenomena that can’t be seen with the naked eye.</w:t>
      </w:r>
    </w:p>
    <w:p w14:paraId="6270AA15" w14:textId="77777777" w:rsidR="00D60423" w:rsidRPr="00D60423" w:rsidRDefault="00D60423" w:rsidP="00D60423">
      <w:pPr>
        <w:pStyle w:val="ListParagraph"/>
        <w:numPr>
          <w:ilvl w:val="0"/>
          <w:numId w:val="1"/>
        </w:numPr>
        <w:rPr>
          <w:color w:val="FF0000"/>
          <w:sz w:val="28"/>
          <w:szCs w:val="28"/>
        </w:rPr>
      </w:pPr>
      <w:r>
        <w:rPr>
          <w:color w:val="FF0000"/>
          <w:sz w:val="28"/>
          <w:szCs w:val="28"/>
        </w:rPr>
        <w:t>Begin to appreciate that current systems, such as the Earth’s surface, have characteristics that have resulted from past changes &amp; that living things form part of systems.</w:t>
      </w:r>
    </w:p>
    <w:p w14:paraId="1739D16E" w14:textId="77777777" w:rsidR="003E5BA0" w:rsidRPr="006305C6" w:rsidRDefault="00D60423" w:rsidP="003E5BA0">
      <w:pPr>
        <w:pStyle w:val="ListParagraph"/>
        <w:numPr>
          <w:ilvl w:val="0"/>
          <w:numId w:val="1"/>
        </w:numPr>
        <w:rPr>
          <w:color w:val="FF0000"/>
          <w:sz w:val="28"/>
          <w:szCs w:val="28"/>
        </w:rPr>
      </w:pPr>
      <w:r>
        <w:rPr>
          <w:color w:val="FF0000"/>
          <w:sz w:val="28"/>
          <w:szCs w:val="28"/>
        </w:rPr>
        <w:t>Understand that some systems change in predictable ways, such as through cycles.</w:t>
      </w:r>
    </w:p>
    <w:p w14:paraId="20242EB9" w14:textId="77777777" w:rsidR="00456E5E" w:rsidRDefault="00D60423" w:rsidP="003E5BA0">
      <w:pPr>
        <w:pStyle w:val="ListParagraph"/>
        <w:numPr>
          <w:ilvl w:val="0"/>
          <w:numId w:val="1"/>
        </w:numPr>
        <w:rPr>
          <w:color w:val="FF0000"/>
          <w:sz w:val="28"/>
          <w:szCs w:val="28"/>
        </w:rPr>
      </w:pPr>
      <w:r>
        <w:rPr>
          <w:color w:val="FF0000"/>
          <w:sz w:val="28"/>
          <w:szCs w:val="28"/>
        </w:rPr>
        <w:t>Apply knowledge to make predictions based on interactions within systems, including those involving the actions of humans.</w:t>
      </w:r>
    </w:p>
    <w:p w14:paraId="272126CE" w14:textId="77777777" w:rsidR="00A45E99" w:rsidRPr="006305C6" w:rsidRDefault="00A45E99" w:rsidP="00A45E99">
      <w:pPr>
        <w:rPr>
          <w:color w:val="FF0000"/>
          <w:sz w:val="28"/>
          <w:szCs w:val="28"/>
        </w:rPr>
      </w:pPr>
    </w:p>
    <w:p w14:paraId="3DDA7E22" w14:textId="77777777" w:rsidR="00A45E99" w:rsidRDefault="00F60969" w:rsidP="00D70BE3">
      <w:pPr>
        <w:jc w:val="center"/>
        <w:rPr>
          <w:sz w:val="22"/>
          <w:szCs w:val="22"/>
        </w:rPr>
      </w:pPr>
      <w:r w:rsidRPr="00F60969">
        <w:rPr>
          <w:sz w:val="22"/>
          <w:szCs w:val="22"/>
        </w:rPr>
        <w:t>*This document intends to assist teachers in their implementation of the Australian curriculum through AUSVELS</w:t>
      </w:r>
      <w:proofErr w:type="gramStart"/>
      <w:r w:rsidRPr="00F60969">
        <w:rPr>
          <w:sz w:val="22"/>
          <w:szCs w:val="22"/>
        </w:rPr>
        <w:t>–  it</w:t>
      </w:r>
      <w:proofErr w:type="gramEnd"/>
      <w:r w:rsidRPr="00F60969">
        <w:rPr>
          <w:sz w:val="22"/>
          <w:szCs w:val="22"/>
        </w:rPr>
        <w:t xml:space="preserve"> combines description and </w:t>
      </w:r>
      <w:r w:rsidRPr="004030E6">
        <w:rPr>
          <w:color w:val="0000FF"/>
          <w:sz w:val="22"/>
          <w:szCs w:val="22"/>
        </w:rPr>
        <w:t>elaboration</w:t>
      </w:r>
      <w:r w:rsidRPr="00F60969">
        <w:rPr>
          <w:sz w:val="22"/>
          <w:szCs w:val="22"/>
        </w:rPr>
        <w:t xml:space="preserve"> statements. </w:t>
      </w:r>
      <w:r w:rsidRPr="004030E6">
        <w:rPr>
          <w:color w:val="0000FF"/>
          <w:sz w:val="22"/>
          <w:szCs w:val="22"/>
        </w:rPr>
        <w:t>The blue elaborations are examples of how the learning can be achieved</w:t>
      </w:r>
      <w:proofErr w:type="gramStart"/>
      <w:r w:rsidRPr="004030E6">
        <w:rPr>
          <w:color w:val="0000FF"/>
          <w:sz w:val="22"/>
          <w:szCs w:val="22"/>
        </w:rPr>
        <w:t>;</w:t>
      </w:r>
      <w:proofErr w:type="gramEnd"/>
      <w:r w:rsidRPr="004030E6">
        <w:rPr>
          <w:color w:val="0000FF"/>
          <w:sz w:val="22"/>
          <w:szCs w:val="22"/>
        </w:rPr>
        <w:t xml:space="preserve"> not a list of tasks that have to be done.</w:t>
      </w:r>
      <w:r w:rsidRPr="00F60969">
        <w:rPr>
          <w:sz w:val="22"/>
          <w:szCs w:val="22"/>
        </w:rPr>
        <w:t xml:space="preserve"> Teachers are advised to consult the online documentation to clarify further detail for </w:t>
      </w:r>
      <w:proofErr w:type="gramStart"/>
      <w:r w:rsidRPr="00F60969">
        <w:rPr>
          <w:sz w:val="22"/>
          <w:szCs w:val="22"/>
        </w:rPr>
        <w:t>themselves</w:t>
      </w:r>
      <w:proofErr w:type="gramEnd"/>
      <w:r w:rsidRPr="00F60969">
        <w:rPr>
          <w:sz w:val="22"/>
          <w:szCs w:val="22"/>
        </w:rPr>
        <w:t>. The ‘</w:t>
      </w:r>
      <w:proofErr w:type="spellStart"/>
      <w:r w:rsidRPr="00F60969">
        <w:rPr>
          <w:sz w:val="22"/>
          <w:szCs w:val="22"/>
        </w:rPr>
        <w:t>AusVELS</w:t>
      </w:r>
      <w:proofErr w:type="spellEnd"/>
      <w:r w:rsidRPr="00F60969">
        <w:rPr>
          <w:sz w:val="22"/>
          <w:szCs w:val="22"/>
        </w:rPr>
        <w:t>’ is the official documentation for Victorian schools.</w:t>
      </w:r>
    </w:p>
    <w:p w14:paraId="0225BB44" w14:textId="77777777" w:rsidR="001C780F" w:rsidRDefault="001C780F" w:rsidP="00D70BE3">
      <w:pPr>
        <w:jc w:val="center"/>
        <w:rPr>
          <w:sz w:val="22"/>
          <w:szCs w:val="22"/>
        </w:rPr>
      </w:pPr>
    </w:p>
    <w:p w14:paraId="7C8DDC2B" w14:textId="77777777" w:rsidR="001C780F" w:rsidRPr="00D70BE3" w:rsidRDefault="001C780F" w:rsidP="00D70BE3">
      <w:pPr>
        <w:jc w:val="center"/>
        <w:rPr>
          <w:sz w:val="22"/>
          <w:szCs w:val="22"/>
        </w:rPr>
      </w:pPr>
    </w:p>
    <w:tbl>
      <w:tblPr>
        <w:tblStyle w:val="TableGrid"/>
        <w:tblW w:w="0" w:type="auto"/>
        <w:tblLook w:val="04A0" w:firstRow="1" w:lastRow="0" w:firstColumn="1" w:lastColumn="0" w:noHBand="0" w:noVBand="1"/>
      </w:tblPr>
      <w:tblGrid>
        <w:gridCol w:w="6678"/>
        <w:gridCol w:w="7380"/>
        <w:gridCol w:w="7470"/>
      </w:tblGrid>
      <w:tr w:rsidR="001C780F" w14:paraId="74F193DA" w14:textId="77777777" w:rsidTr="001C780F">
        <w:tc>
          <w:tcPr>
            <w:tcW w:w="6678" w:type="dxa"/>
            <w:shd w:val="clear" w:color="auto" w:fill="FFFCCE"/>
          </w:tcPr>
          <w:p w14:paraId="69444DDD" w14:textId="77777777" w:rsidR="00A45E99" w:rsidRPr="001C780F" w:rsidRDefault="00A45E99" w:rsidP="00A45E99">
            <w:pPr>
              <w:rPr>
                <w:b/>
                <w:sz w:val="40"/>
                <w:szCs w:val="40"/>
              </w:rPr>
            </w:pPr>
            <w:r w:rsidRPr="001C780F">
              <w:rPr>
                <w:b/>
                <w:sz w:val="40"/>
                <w:szCs w:val="40"/>
              </w:rPr>
              <w:t>Science understanding:</w:t>
            </w:r>
          </w:p>
        </w:tc>
        <w:tc>
          <w:tcPr>
            <w:tcW w:w="7380" w:type="dxa"/>
            <w:shd w:val="clear" w:color="auto" w:fill="CCFFCC"/>
          </w:tcPr>
          <w:p w14:paraId="7C6C0BF2" w14:textId="77777777" w:rsidR="00A45E99" w:rsidRPr="001C780F" w:rsidRDefault="00DD4C34" w:rsidP="00A45E99">
            <w:pPr>
              <w:rPr>
                <w:b/>
                <w:sz w:val="40"/>
                <w:szCs w:val="40"/>
              </w:rPr>
            </w:pPr>
            <w:r w:rsidRPr="001C780F">
              <w:rPr>
                <w:b/>
                <w:sz w:val="40"/>
                <w:szCs w:val="40"/>
              </w:rPr>
              <w:t>Science as Human Endeavour:</w:t>
            </w:r>
          </w:p>
        </w:tc>
        <w:tc>
          <w:tcPr>
            <w:tcW w:w="7470" w:type="dxa"/>
            <w:shd w:val="clear" w:color="auto" w:fill="CCFFFF"/>
          </w:tcPr>
          <w:p w14:paraId="58133BFF" w14:textId="77777777" w:rsidR="00A45E99" w:rsidRPr="001C780F" w:rsidRDefault="00572232" w:rsidP="00A45E99">
            <w:pPr>
              <w:rPr>
                <w:b/>
                <w:sz w:val="40"/>
                <w:szCs w:val="40"/>
              </w:rPr>
            </w:pPr>
            <w:r w:rsidRPr="001C780F">
              <w:rPr>
                <w:b/>
                <w:sz w:val="40"/>
                <w:szCs w:val="40"/>
              </w:rPr>
              <w:t>Science Inquiry Skills:</w:t>
            </w:r>
          </w:p>
        </w:tc>
      </w:tr>
      <w:tr w:rsidR="001C780F" w14:paraId="136B3C7A" w14:textId="77777777" w:rsidTr="00A22DB5">
        <w:tc>
          <w:tcPr>
            <w:tcW w:w="6678" w:type="dxa"/>
            <w:tcBorders>
              <w:bottom w:val="single" w:sz="4" w:space="0" w:color="auto"/>
            </w:tcBorders>
            <w:shd w:val="clear" w:color="auto" w:fill="FFFCCE"/>
          </w:tcPr>
          <w:p w14:paraId="72C219D0" w14:textId="77777777" w:rsidR="001C780F" w:rsidRDefault="001C780F" w:rsidP="00A45E99">
            <w:pPr>
              <w:rPr>
                <w:b/>
                <w:sz w:val="32"/>
                <w:szCs w:val="32"/>
              </w:rPr>
            </w:pPr>
          </w:p>
          <w:p w14:paraId="1B653813" w14:textId="77777777" w:rsidR="00A45E99" w:rsidRPr="001C780F" w:rsidRDefault="00EE317A" w:rsidP="00A45E99">
            <w:pPr>
              <w:rPr>
                <w:b/>
                <w:sz w:val="32"/>
                <w:szCs w:val="32"/>
              </w:rPr>
            </w:pPr>
            <w:r w:rsidRPr="001C780F">
              <w:rPr>
                <w:b/>
                <w:sz w:val="32"/>
                <w:szCs w:val="32"/>
              </w:rPr>
              <w:t>Biological sciences:</w:t>
            </w:r>
          </w:p>
          <w:p w14:paraId="1524FFF4" w14:textId="77777777" w:rsidR="001F4839" w:rsidRPr="004601F1" w:rsidRDefault="001F4839" w:rsidP="001F4839">
            <w:pPr>
              <w:autoSpaceDE w:val="0"/>
              <w:autoSpaceDN w:val="0"/>
              <w:adjustRightInd w:val="0"/>
              <w:rPr>
                <w:rFonts w:ascii="ArialMT" w:hAnsi="ArialMT" w:cs="ArialMT"/>
                <w:sz w:val="22"/>
                <w:szCs w:val="22"/>
              </w:rPr>
            </w:pPr>
            <w:r w:rsidRPr="004601F1">
              <w:rPr>
                <w:rFonts w:ascii="ArialMT" w:hAnsi="ArialMT" w:cs="ArialMT"/>
                <w:sz w:val="22"/>
                <w:szCs w:val="22"/>
              </w:rPr>
              <w:t xml:space="preserve">Living things have </w:t>
            </w:r>
            <w:r w:rsidR="004006AD" w:rsidRPr="004601F1">
              <w:rPr>
                <w:rFonts w:ascii="ArialMT" w:hAnsi="ArialMT" w:cs="ArialMT"/>
                <w:sz w:val="22"/>
                <w:szCs w:val="22"/>
              </w:rPr>
              <w:t>life cycles (ACSSU072)</w:t>
            </w:r>
          </w:p>
          <w:p w14:paraId="477BFF51" w14:textId="77777777" w:rsidR="00F66A13" w:rsidRPr="004601F1" w:rsidRDefault="00F66A13" w:rsidP="001F4839">
            <w:pPr>
              <w:autoSpaceDE w:val="0"/>
              <w:autoSpaceDN w:val="0"/>
              <w:adjustRightInd w:val="0"/>
              <w:rPr>
                <w:rFonts w:ascii="ArialMT" w:hAnsi="ArialMT" w:cs="ArialMT"/>
                <w:sz w:val="22"/>
                <w:szCs w:val="22"/>
              </w:rPr>
            </w:pPr>
            <w:r w:rsidRPr="004601F1">
              <w:rPr>
                <w:rFonts w:ascii="Helvetica" w:hAnsi="Helvetica" w:cs="Helvetica"/>
                <w:noProof/>
                <w:sz w:val="22"/>
                <w:szCs w:val="22"/>
              </w:rPr>
              <w:drawing>
                <wp:inline distT="0" distB="0" distL="0" distR="0" wp14:anchorId="6CBA0226" wp14:editId="36F16A36">
                  <wp:extent cx="223520" cy="201168"/>
                  <wp:effectExtent l="0" t="0" r="5080" b="254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p>
          <w:p w14:paraId="7AFEB1CB" w14:textId="77777777" w:rsidR="001F4839" w:rsidRPr="004601F1" w:rsidRDefault="004006AD" w:rsidP="001F483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making</w:t>
            </w:r>
            <w:proofErr w:type="gramEnd"/>
            <w:r w:rsidRPr="004601F1">
              <w:rPr>
                <w:rFonts w:ascii="Helvetica" w:hAnsi="Helvetica" w:cs="Helvetica"/>
                <w:color w:val="0000FF"/>
                <w:sz w:val="22"/>
                <w:szCs w:val="22"/>
              </w:rPr>
              <w:t xml:space="preserve"> and recording observations of living things as they develop through their life cycles</w:t>
            </w:r>
          </w:p>
          <w:p w14:paraId="17F7C41E" w14:textId="77777777" w:rsidR="004006AD" w:rsidRPr="004601F1" w:rsidRDefault="004006AD" w:rsidP="001F483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describing</w:t>
            </w:r>
            <w:proofErr w:type="gramEnd"/>
            <w:r w:rsidRPr="004601F1">
              <w:rPr>
                <w:rFonts w:ascii="Helvetica" w:hAnsi="Helvetica" w:cs="Helvetica"/>
                <w:color w:val="0000FF"/>
                <w:sz w:val="22"/>
                <w:szCs w:val="22"/>
              </w:rPr>
              <w:t xml:space="preserve"> stages of life cycles of different living things such as insects, birds, frogs and flowering plants</w:t>
            </w:r>
          </w:p>
          <w:p w14:paraId="172B60AF" w14:textId="77777777" w:rsidR="004006AD" w:rsidRPr="004601F1" w:rsidRDefault="004006AD" w:rsidP="001F483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comparing</w:t>
            </w:r>
            <w:proofErr w:type="gramEnd"/>
            <w:r w:rsidRPr="004601F1">
              <w:rPr>
                <w:rFonts w:ascii="Helvetica" w:hAnsi="Helvetica" w:cs="Helvetica"/>
                <w:color w:val="0000FF"/>
                <w:sz w:val="22"/>
                <w:szCs w:val="22"/>
              </w:rPr>
              <w:t xml:space="preserve"> life cycles of animals and plants</w:t>
            </w:r>
          </w:p>
          <w:p w14:paraId="7628CC5F" w14:textId="77777777" w:rsidR="004006AD" w:rsidRPr="004601F1" w:rsidRDefault="004006AD" w:rsidP="001F483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recognising</w:t>
            </w:r>
            <w:proofErr w:type="gramEnd"/>
            <w:r w:rsidRPr="004601F1">
              <w:rPr>
                <w:rFonts w:ascii="Helvetica" w:hAnsi="Helvetica" w:cs="Helvetica"/>
                <w:color w:val="0000FF"/>
                <w:sz w:val="22"/>
                <w:szCs w:val="22"/>
              </w:rPr>
              <w:t xml:space="preserve"> that environmental factors can affect life cycles such as fire and seed germination</w:t>
            </w:r>
          </w:p>
          <w:p w14:paraId="16355E90" w14:textId="77777777" w:rsidR="000E3DB6" w:rsidRPr="004601F1" w:rsidRDefault="000E3DB6" w:rsidP="000E3DB6">
            <w:pPr>
              <w:autoSpaceDE w:val="0"/>
              <w:autoSpaceDN w:val="0"/>
              <w:adjustRightInd w:val="0"/>
              <w:rPr>
                <w:rFonts w:ascii="ArialMT" w:hAnsi="ArialMT" w:cs="ArialMT"/>
                <w:sz w:val="22"/>
                <w:szCs w:val="22"/>
              </w:rPr>
            </w:pPr>
            <w:r w:rsidRPr="004601F1">
              <w:rPr>
                <w:rFonts w:ascii="ArialMT" w:hAnsi="ArialMT" w:cs="ArialMT"/>
                <w:sz w:val="22"/>
                <w:szCs w:val="22"/>
              </w:rPr>
              <w:t>Living things, including plants and animals, depend on each other and the environment to survive (ACSSU073)</w:t>
            </w:r>
          </w:p>
          <w:p w14:paraId="18796C24" w14:textId="77777777" w:rsidR="000E3DB6" w:rsidRPr="004601F1" w:rsidRDefault="000E3DB6" w:rsidP="000E3DB6">
            <w:pPr>
              <w:autoSpaceDE w:val="0"/>
              <w:autoSpaceDN w:val="0"/>
              <w:adjustRightInd w:val="0"/>
              <w:rPr>
                <w:rFonts w:ascii="ArialMT" w:hAnsi="ArialMT" w:cs="ArialMT"/>
                <w:sz w:val="22"/>
                <w:szCs w:val="22"/>
              </w:rPr>
            </w:pPr>
            <w:r w:rsidRPr="004601F1">
              <w:rPr>
                <w:rFonts w:ascii="Helvetica" w:hAnsi="Helvetica" w:cs="Helvetica"/>
                <w:noProof/>
                <w:sz w:val="22"/>
                <w:szCs w:val="22"/>
                <w:lang w:eastAsia="en-AU"/>
              </w:rPr>
              <w:t xml:space="preserve"> </w:t>
            </w:r>
            <w:r w:rsidRPr="004601F1">
              <w:rPr>
                <w:rFonts w:ascii="Helvetica" w:hAnsi="Helvetica" w:cs="Helvetica"/>
                <w:noProof/>
                <w:sz w:val="22"/>
                <w:szCs w:val="22"/>
              </w:rPr>
              <w:drawing>
                <wp:inline distT="0" distB="0" distL="0" distR="0" wp14:anchorId="66845D93" wp14:editId="7F06C6EF">
                  <wp:extent cx="223520" cy="201168"/>
                  <wp:effectExtent l="0" t="0" r="5080" b="254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p>
          <w:p w14:paraId="053672E7" w14:textId="77777777" w:rsidR="000E3DB6" w:rsidRPr="004601F1" w:rsidRDefault="000E3DB6" w:rsidP="000E3DB6">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investigating</w:t>
            </w:r>
            <w:proofErr w:type="gramEnd"/>
            <w:r w:rsidRPr="004601F1">
              <w:rPr>
                <w:rFonts w:ascii="Helvetica" w:hAnsi="Helvetica" w:cs="Helvetica"/>
                <w:color w:val="0000FF"/>
                <w:sz w:val="22"/>
                <w:szCs w:val="22"/>
              </w:rPr>
              <w:t xml:space="preserve"> how plants provide shelter for animals</w:t>
            </w:r>
          </w:p>
          <w:p w14:paraId="14E2C8E2" w14:textId="77777777" w:rsidR="000E3DB6" w:rsidRPr="004601F1" w:rsidRDefault="000E3DB6" w:rsidP="000E3DB6">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investigating</w:t>
            </w:r>
            <w:proofErr w:type="gramEnd"/>
            <w:r w:rsidRPr="004601F1">
              <w:rPr>
                <w:rFonts w:ascii="Helvetica" w:hAnsi="Helvetica" w:cs="Helvetica"/>
                <w:color w:val="0000FF"/>
                <w:sz w:val="22"/>
                <w:szCs w:val="22"/>
              </w:rPr>
              <w:t xml:space="preserve"> the roles of living things in a habitat, for instance producers, consumers or decomposers</w:t>
            </w:r>
          </w:p>
          <w:p w14:paraId="5B414C15" w14:textId="77777777" w:rsidR="000E3DB6" w:rsidRPr="004601F1" w:rsidRDefault="000E3DB6" w:rsidP="000E3DB6">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observing</w:t>
            </w:r>
            <w:proofErr w:type="gramEnd"/>
            <w:r w:rsidRPr="004601F1">
              <w:rPr>
                <w:rFonts w:ascii="Helvetica" w:hAnsi="Helvetica" w:cs="Helvetica"/>
                <w:color w:val="0000FF"/>
                <w:sz w:val="22"/>
                <w:szCs w:val="22"/>
              </w:rPr>
              <w:t xml:space="preserve"> and describing predator –prey relationships</w:t>
            </w:r>
          </w:p>
          <w:p w14:paraId="7310B47E" w14:textId="77777777" w:rsidR="000E3DB6" w:rsidRPr="004601F1" w:rsidRDefault="000E3DB6" w:rsidP="000E3DB6">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predicting</w:t>
            </w:r>
            <w:proofErr w:type="gramEnd"/>
            <w:r w:rsidRPr="004601F1">
              <w:rPr>
                <w:rFonts w:ascii="Helvetica" w:hAnsi="Helvetica" w:cs="Helvetica"/>
                <w:color w:val="0000FF"/>
                <w:sz w:val="22"/>
                <w:szCs w:val="22"/>
              </w:rPr>
              <w:t xml:space="preserve"> the effects when living things in feeding relationships are removed or die out in an area</w:t>
            </w:r>
          </w:p>
          <w:p w14:paraId="62E93112" w14:textId="77777777" w:rsidR="000E3DB6" w:rsidRPr="004601F1" w:rsidRDefault="000E3DB6" w:rsidP="000E3DB6">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recognising</w:t>
            </w:r>
            <w:proofErr w:type="gramEnd"/>
            <w:r w:rsidRPr="004601F1">
              <w:rPr>
                <w:rFonts w:ascii="Helvetica" w:hAnsi="Helvetica" w:cs="Helvetica"/>
                <w:color w:val="0000FF"/>
                <w:sz w:val="22"/>
                <w:szCs w:val="22"/>
              </w:rPr>
              <w:t xml:space="preserve"> that interactions between living things may be competitive or mutually beneficial</w:t>
            </w:r>
          </w:p>
          <w:p w14:paraId="612E6A8D" w14:textId="77777777" w:rsidR="000E3DB6" w:rsidRPr="000E3DB6" w:rsidRDefault="000E3DB6" w:rsidP="000E3D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
          <w:p w14:paraId="4CBA9291" w14:textId="77777777" w:rsidR="008F7682" w:rsidRPr="001C780F" w:rsidRDefault="008F7682" w:rsidP="008F7682">
            <w:pPr>
              <w:rPr>
                <w:b/>
                <w:sz w:val="32"/>
                <w:szCs w:val="32"/>
              </w:rPr>
            </w:pPr>
            <w:r w:rsidRPr="001C780F">
              <w:rPr>
                <w:b/>
                <w:sz w:val="32"/>
                <w:szCs w:val="32"/>
              </w:rPr>
              <w:lastRenderedPageBreak/>
              <w:t>Chemical sciences:</w:t>
            </w:r>
          </w:p>
          <w:p w14:paraId="2C959B5F" w14:textId="77777777" w:rsidR="000E3DB6" w:rsidRPr="004601F1" w:rsidRDefault="000E3DB6" w:rsidP="000E3DB6">
            <w:pPr>
              <w:autoSpaceDE w:val="0"/>
              <w:autoSpaceDN w:val="0"/>
              <w:adjustRightInd w:val="0"/>
              <w:rPr>
                <w:rFonts w:ascii="ArialMT" w:hAnsi="ArialMT" w:cs="ArialMT"/>
                <w:sz w:val="22"/>
                <w:szCs w:val="22"/>
              </w:rPr>
            </w:pPr>
            <w:r w:rsidRPr="004601F1">
              <w:rPr>
                <w:rFonts w:ascii="ArialMT" w:hAnsi="ArialMT" w:cs="ArialMT"/>
                <w:sz w:val="22"/>
                <w:szCs w:val="22"/>
              </w:rPr>
              <w:t>Natural and processed materials have a range of physical properties; These properties can influence their use (ACSSU074)</w:t>
            </w:r>
          </w:p>
          <w:p w14:paraId="02764510" w14:textId="77777777" w:rsidR="00B9088E" w:rsidRPr="004601F1" w:rsidRDefault="000E3DB6" w:rsidP="000E3DB6">
            <w:pPr>
              <w:autoSpaceDE w:val="0"/>
              <w:autoSpaceDN w:val="0"/>
              <w:adjustRightInd w:val="0"/>
              <w:rPr>
                <w:rFonts w:ascii="ArialMT" w:hAnsi="ArialMT" w:cs="ArialMT"/>
                <w:sz w:val="22"/>
                <w:szCs w:val="22"/>
              </w:rPr>
            </w:pPr>
            <w:r w:rsidRPr="004601F1">
              <w:rPr>
                <w:rFonts w:ascii="Helvetica" w:hAnsi="Helvetica" w:cs="Helvetica"/>
                <w:noProof/>
                <w:sz w:val="22"/>
                <w:szCs w:val="22"/>
                <w:lang w:eastAsia="en-AU"/>
              </w:rPr>
              <w:t xml:space="preserve"> </w:t>
            </w:r>
            <w:r w:rsidRPr="004601F1">
              <w:rPr>
                <w:rFonts w:ascii="Helvetica" w:hAnsi="Helvetica" w:cs="Helvetica"/>
                <w:noProof/>
                <w:sz w:val="22"/>
                <w:szCs w:val="22"/>
              </w:rPr>
              <w:drawing>
                <wp:inline distT="0" distB="0" distL="0" distR="0" wp14:anchorId="420ACCAA" wp14:editId="335A69C1">
                  <wp:extent cx="223520" cy="201168"/>
                  <wp:effectExtent l="0" t="0" r="5080" b="254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p>
          <w:p w14:paraId="0E44171C" w14:textId="77777777" w:rsidR="001F4839" w:rsidRPr="004601F1" w:rsidRDefault="000E3DB6" w:rsidP="001F483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describing</w:t>
            </w:r>
            <w:proofErr w:type="gramEnd"/>
            <w:r w:rsidRPr="004601F1">
              <w:rPr>
                <w:rFonts w:ascii="Helvetica" w:hAnsi="Helvetica" w:cs="Helvetica"/>
                <w:color w:val="0000FF"/>
                <w:sz w:val="22"/>
                <w:szCs w:val="22"/>
              </w:rPr>
              <w:t xml:space="preserve"> a range of common materials, such as metals and plastics, and their use</w:t>
            </w:r>
          </w:p>
          <w:p w14:paraId="65374BAA" w14:textId="77777777" w:rsidR="000E3DB6" w:rsidRPr="004601F1" w:rsidRDefault="00F22614" w:rsidP="001F483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investigating</w:t>
            </w:r>
            <w:proofErr w:type="gramEnd"/>
            <w:r w:rsidRPr="004601F1">
              <w:rPr>
                <w:rFonts w:ascii="Helvetica" w:hAnsi="Helvetica" w:cs="Helvetica"/>
                <w:color w:val="0000FF"/>
                <w:sz w:val="22"/>
                <w:szCs w:val="22"/>
              </w:rPr>
              <w:t xml:space="preserve"> a particular property across a range of materials</w:t>
            </w:r>
          </w:p>
          <w:p w14:paraId="155E95F9" w14:textId="77777777" w:rsidR="00F22614" w:rsidRPr="004601F1" w:rsidRDefault="00F22614" w:rsidP="001F483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selecting</w:t>
            </w:r>
            <w:proofErr w:type="gramEnd"/>
            <w:r w:rsidRPr="004601F1">
              <w:rPr>
                <w:rFonts w:ascii="Helvetica" w:hAnsi="Helvetica" w:cs="Helvetica"/>
                <w:color w:val="0000FF"/>
                <w:sz w:val="22"/>
                <w:szCs w:val="22"/>
              </w:rPr>
              <w:t xml:space="preserve"> materials for uses based on their properties</w:t>
            </w:r>
          </w:p>
          <w:p w14:paraId="68AC236F" w14:textId="77777777" w:rsidR="00F22614" w:rsidRPr="004601F1" w:rsidRDefault="00F22614" w:rsidP="001F483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considering</w:t>
            </w:r>
            <w:proofErr w:type="gramEnd"/>
            <w:r w:rsidRPr="004601F1">
              <w:rPr>
                <w:rFonts w:ascii="Helvetica" w:hAnsi="Helvetica" w:cs="Helvetica"/>
                <w:color w:val="0000FF"/>
                <w:sz w:val="22"/>
                <w:szCs w:val="22"/>
              </w:rPr>
              <w:t xml:space="preserve"> how the properties of materials affect the management of waste or can lead to pollution</w:t>
            </w:r>
          </w:p>
          <w:p w14:paraId="2ED83915" w14:textId="77777777" w:rsidR="008F7682" w:rsidRPr="001C780F" w:rsidRDefault="008F7682" w:rsidP="008F7682">
            <w:pPr>
              <w:rPr>
                <w:b/>
                <w:sz w:val="32"/>
                <w:szCs w:val="32"/>
              </w:rPr>
            </w:pPr>
            <w:r w:rsidRPr="001C780F">
              <w:rPr>
                <w:b/>
                <w:sz w:val="32"/>
                <w:szCs w:val="32"/>
              </w:rPr>
              <w:t>Earth and space sciences:</w:t>
            </w:r>
          </w:p>
          <w:p w14:paraId="3812B9B7" w14:textId="77777777" w:rsidR="00F55579" w:rsidRPr="004601F1" w:rsidRDefault="00F55579" w:rsidP="00F55579">
            <w:pPr>
              <w:autoSpaceDE w:val="0"/>
              <w:autoSpaceDN w:val="0"/>
              <w:adjustRightInd w:val="0"/>
              <w:rPr>
                <w:rFonts w:ascii="ArialMT" w:hAnsi="ArialMT" w:cs="ArialMT"/>
                <w:sz w:val="22"/>
                <w:szCs w:val="22"/>
              </w:rPr>
            </w:pPr>
            <w:r w:rsidRPr="004601F1">
              <w:rPr>
                <w:rFonts w:ascii="ArialMT" w:hAnsi="ArialMT" w:cs="ArialMT"/>
                <w:sz w:val="22"/>
                <w:szCs w:val="22"/>
              </w:rPr>
              <w:t>Earth’s surface changes over time as a result of natural processes and human activity (ACSSU075)</w:t>
            </w:r>
          </w:p>
          <w:p w14:paraId="416B6837" w14:textId="77777777" w:rsidR="00F55579" w:rsidRPr="004601F1" w:rsidRDefault="00294673" w:rsidP="00F55579">
            <w:pPr>
              <w:rPr>
                <w:sz w:val="22"/>
                <w:szCs w:val="22"/>
              </w:rPr>
            </w:pPr>
            <w:r w:rsidRPr="004601F1">
              <w:rPr>
                <w:rFonts w:ascii="Helvetica" w:hAnsi="Helvetica" w:cs="Helvetica"/>
                <w:noProof/>
                <w:sz w:val="22"/>
                <w:szCs w:val="22"/>
              </w:rPr>
              <w:drawing>
                <wp:inline distT="0" distB="0" distL="0" distR="0" wp14:anchorId="2E97DC58" wp14:editId="12ECDD89">
                  <wp:extent cx="223520" cy="201168"/>
                  <wp:effectExtent l="0" t="0" r="5080" b="254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r w:rsidRPr="004601F1">
              <w:rPr>
                <w:rFonts w:ascii="ArialMT" w:hAnsi="ArialMT" w:cs="ArialMT"/>
                <w:sz w:val="22"/>
                <w:szCs w:val="22"/>
              </w:rPr>
              <w:t xml:space="preserve"> </w:t>
            </w:r>
            <w:bookmarkStart w:id="1" w:name="OLE_LINK5"/>
            <w:bookmarkStart w:id="2" w:name="OLE_LINK6"/>
            <w:proofErr w:type="gramStart"/>
            <w:r w:rsidR="00F55579" w:rsidRPr="004601F1">
              <w:rPr>
                <w:rFonts w:ascii="Lucida Grande" w:hAnsi="Lucida Grande" w:cs="Lucida Grande"/>
                <w:b/>
                <w:color w:val="000000"/>
                <w:sz w:val="22"/>
                <w:szCs w:val="22"/>
              </w:rPr>
              <w:t>ã</w:t>
            </w:r>
            <w:proofErr w:type="gramEnd"/>
          </w:p>
          <w:bookmarkEnd w:id="1"/>
          <w:bookmarkEnd w:id="2"/>
          <w:p w14:paraId="5089CB70" w14:textId="77777777" w:rsidR="005F4226" w:rsidRPr="004601F1" w:rsidRDefault="00F55579" w:rsidP="005F422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collecting</w:t>
            </w:r>
            <w:proofErr w:type="gramEnd"/>
            <w:r w:rsidRPr="004601F1">
              <w:rPr>
                <w:rFonts w:ascii="Helvetica" w:hAnsi="Helvetica" w:cs="Helvetica"/>
                <w:color w:val="0000FF"/>
                <w:sz w:val="22"/>
                <w:szCs w:val="22"/>
              </w:rPr>
              <w:t xml:space="preserve"> evidence of change from local landforms, rocks and fossils</w:t>
            </w:r>
          </w:p>
          <w:p w14:paraId="514E7023" w14:textId="77777777" w:rsidR="00F55579" w:rsidRPr="004601F1" w:rsidRDefault="00F55579" w:rsidP="005F422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exploring</w:t>
            </w:r>
            <w:proofErr w:type="gramEnd"/>
            <w:r w:rsidRPr="004601F1">
              <w:rPr>
                <w:rFonts w:ascii="Helvetica" w:hAnsi="Helvetica" w:cs="Helvetica"/>
                <w:color w:val="0000FF"/>
                <w:sz w:val="22"/>
                <w:szCs w:val="22"/>
              </w:rPr>
              <w:t xml:space="preserve"> a local area that has changed as a result of natural processes, such as an eroded gully, sand dunes or river banks</w:t>
            </w:r>
          </w:p>
          <w:p w14:paraId="4930D07F" w14:textId="77777777" w:rsidR="00F55579" w:rsidRPr="004601F1" w:rsidRDefault="00F55579" w:rsidP="005F422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investigating</w:t>
            </w:r>
            <w:proofErr w:type="gramEnd"/>
            <w:r w:rsidRPr="004601F1">
              <w:rPr>
                <w:rFonts w:ascii="Helvetica" w:hAnsi="Helvetica" w:cs="Helvetica"/>
                <w:color w:val="0000FF"/>
                <w:sz w:val="22"/>
                <w:szCs w:val="22"/>
              </w:rPr>
              <w:t xml:space="preserve"> the characteristics of soil</w:t>
            </w:r>
          </w:p>
          <w:p w14:paraId="70BB738C" w14:textId="77777777" w:rsidR="00F55579" w:rsidRPr="004601F1" w:rsidRDefault="00F55579" w:rsidP="005F422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considering</w:t>
            </w:r>
            <w:proofErr w:type="gramEnd"/>
            <w:r w:rsidRPr="004601F1">
              <w:rPr>
                <w:rFonts w:ascii="Helvetica" w:hAnsi="Helvetica" w:cs="Helvetica"/>
                <w:color w:val="0000FF"/>
                <w:sz w:val="22"/>
                <w:szCs w:val="22"/>
              </w:rPr>
              <w:t xml:space="preserve"> how different human activities cause erosion of the Earth’s surface </w:t>
            </w:r>
          </w:p>
          <w:p w14:paraId="624CB2C6" w14:textId="77777777" w:rsidR="00F55579" w:rsidRPr="004601F1" w:rsidRDefault="00F55579" w:rsidP="005F422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considering</w:t>
            </w:r>
            <w:proofErr w:type="gramEnd"/>
            <w:r w:rsidRPr="004601F1">
              <w:rPr>
                <w:rFonts w:ascii="Helvetica" w:hAnsi="Helvetica" w:cs="Helvetica"/>
                <w:color w:val="0000FF"/>
                <w:sz w:val="22"/>
                <w:szCs w:val="22"/>
              </w:rPr>
              <w:t xml:space="preserve"> the effect of events such as floods and extreme weather on the landscape, both in Australia and the Asia region</w:t>
            </w:r>
          </w:p>
          <w:p w14:paraId="33734BF1" w14:textId="77777777" w:rsidR="006948CB" w:rsidRDefault="006948CB" w:rsidP="006948CB">
            <w:pPr>
              <w:rPr>
                <w:b/>
                <w:sz w:val="32"/>
                <w:szCs w:val="32"/>
              </w:rPr>
            </w:pPr>
            <w:r w:rsidRPr="001C780F">
              <w:rPr>
                <w:b/>
                <w:sz w:val="32"/>
                <w:szCs w:val="32"/>
              </w:rPr>
              <w:t>Physical sciences:</w:t>
            </w:r>
          </w:p>
          <w:p w14:paraId="6935399C" w14:textId="77777777" w:rsidR="00FF787A" w:rsidRPr="004601F1" w:rsidRDefault="00FF787A" w:rsidP="00FF787A">
            <w:pPr>
              <w:autoSpaceDE w:val="0"/>
              <w:autoSpaceDN w:val="0"/>
              <w:adjustRightInd w:val="0"/>
              <w:rPr>
                <w:rFonts w:ascii="ArialMT" w:hAnsi="ArialMT" w:cs="ArialMT"/>
                <w:sz w:val="22"/>
                <w:szCs w:val="22"/>
              </w:rPr>
            </w:pPr>
            <w:r w:rsidRPr="004601F1">
              <w:rPr>
                <w:rFonts w:ascii="ArialMT" w:hAnsi="ArialMT" w:cs="ArialMT"/>
                <w:sz w:val="22"/>
                <w:szCs w:val="22"/>
              </w:rPr>
              <w:t>Forces can be exerted by one object on another through direct contact or from a distance (ACSSU076)</w:t>
            </w:r>
          </w:p>
          <w:p w14:paraId="39F00671" w14:textId="77777777" w:rsidR="00D27C4A" w:rsidRPr="004601F1" w:rsidRDefault="00FF787A" w:rsidP="00B3083D">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observing</w:t>
            </w:r>
            <w:proofErr w:type="gramEnd"/>
            <w:r w:rsidRPr="004601F1">
              <w:rPr>
                <w:rFonts w:ascii="Helvetica" w:hAnsi="Helvetica" w:cs="Helvetica"/>
                <w:color w:val="0000FF"/>
                <w:sz w:val="22"/>
                <w:szCs w:val="22"/>
              </w:rPr>
              <w:t xml:space="preserve"> qualitatively how speed is affected by the size of a force</w:t>
            </w:r>
          </w:p>
          <w:p w14:paraId="4833DEB0" w14:textId="77777777" w:rsidR="00FF787A" w:rsidRPr="004601F1" w:rsidRDefault="00FF787A" w:rsidP="00FF787A">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exploring</w:t>
            </w:r>
            <w:proofErr w:type="gramEnd"/>
            <w:r w:rsidRPr="004601F1">
              <w:rPr>
                <w:rFonts w:ascii="Helvetica" w:hAnsi="Helvetica" w:cs="Helvetica"/>
                <w:color w:val="0000FF"/>
                <w:sz w:val="22"/>
                <w:szCs w:val="22"/>
              </w:rPr>
              <w:t xml:space="preserve"> how non-contact forces are similar to contact forces in terms of objects pushing and pulling another object</w:t>
            </w:r>
          </w:p>
          <w:p w14:paraId="08F2E447" w14:textId="77777777" w:rsidR="00FF787A" w:rsidRPr="004601F1" w:rsidRDefault="00FF787A" w:rsidP="00FF787A">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comparing</w:t>
            </w:r>
            <w:proofErr w:type="gramEnd"/>
            <w:r w:rsidRPr="004601F1">
              <w:rPr>
                <w:rFonts w:ascii="Helvetica" w:hAnsi="Helvetica" w:cs="Helvetica"/>
                <w:color w:val="0000FF"/>
                <w:sz w:val="22"/>
                <w:szCs w:val="22"/>
              </w:rPr>
              <w:t xml:space="preserve"> and contrasting the effect of friction on different surfaces, such as tyres and shoes on a range of surfaces</w:t>
            </w:r>
          </w:p>
          <w:p w14:paraId="692C1F34" w14:textId="77777777" w:rsidR="00FF787A" w:rsidRPr="004601F1" w:rsidRDefault="00FF787A" w:rsidP="00FF787A">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investigating</w:t>
            </w:r>
            <w:proofErr w:type="gramEnd"/>
            <w:r w:rsidRPr="004601F1">
              <w:rPr>
                <w:rFonts w:ascii="Helvetica" w:hAnsi="Helvetica" w:cs="Helvetica"/>
                <w:color w:val="0000FF"/>
                <w:sz w:val="22"/>
                <w:szCs w:val="22"/>
              </w:rPr>
              <w:t xml:space="preserve"> the effect of forces on the behaviour of an object through actions such as throwing, dropping, bouncing and rolling</w:t>
            </w:r>
          </w:p>
          <w:p w14:paraId="168E4473" w14:textId="589205E8" w:rsidR="001C780F" w:rsidRPr="004601F1" w:rsidRDefault="00FF787A" w:rsidP="004601F1">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exploring</w:t>
            </w:r>
            <w:proofErr w:type="gramEnd"/>
            <w:r w:rsidRPr="004601F1">
              <w:rPr>
                <w:rFonts w:ascii="Helvetica" w:hAnsi="Helvetica" w:cs="Helvetica"/>
                <w:color w:val="0000FF"/>
                <w:sz w:val="22"/>
                <w:szCs w:val="22"/>
              </w:rPr>
              <w:t xml:space="preserve"> the forces of attraction and repulsion between magnets</w:t>
            </w:r>
          </w:p>
        </w:tc>
        <w:tc>
          <w:tcPr>
            <w:tcW w:w="7380" w:type="dxa"/>
            <w:tcBorders>
              <w:bottom w:val="single" w:sz="4" w:space="0" w:color="auto"/>
            </w:tcBorders>
            <w:shd w:val="clear" w:color="auto" w:fill="CCFFCC"/>
          </w:tcPr>
          <w:p w14:paraId="6AE4AD5E" w14:textId="77777777" w:rsidR="001C780F" w:rsidRDefault="001C780F" w:rsidP="00A45E99">
            <w:pPr>
              <w:rPr>
                <w:b/>
                <w:sz w:val="32"/>
                <w:szCs w:val="32"/>
              </w:rPr>
            </w:pPr>
          </w:p>
          <w:p w14:paraId="61DBD4D3" w14:textId="77777777" w:rsidR="00A45E99" w:rsidRPr="001C780F" w:rsidRDefault="00DD4C34" w:rsidP="00A45E99">
            <w:pPr>
              <w:rPr>
                <w:b/>
                <w:sz w:val="32"/>
                <w:szCs w:val="32"/>
              </w:rPr>
            </w:pPr>
            <w:r w:rsidRPr="001C780F">
              <w:rPr>
                <w:b/>
                <w:sz w:val="32"/>
                <w:szCs w:val="32"/>
              </w:rPr>
              <w:t>Nature &amp; development of Science:</w:t>
            </w:r>
          </w:p>
          <w:p w14:paraId="49808F39" w14:textId="77777777" w:rsidR="00A11379" w:rsidRPr="004601F1" w:rsidRDefault="00A11379" w:rsidP="00A11379">
            <w:pPr>
              <w:autoSpaceDE w:val="0"/>
              <w:autoSpaceDN w:val="0"/>
              <w:adjustRightInd w:val="0"/>
              <w:rPr>
                <w:rFonts w:ascii="ArialMT" w:hAnsi="ArialMT" w:cs="ArialMT"/>
                <w:sz w:val="22"/>
                <w:szCs w:val="22"/>
              </w:rPr>
            </w:pPr>
            <w:r w:rsidRPr="004601F1">
              <w:rPr>
                <w:rFonts w:ascii="ArialMT" w:hAnsi="ArialMT" w:cs="ArialMT"/>
                <w:sz w:val="22"/>
                <w:szCs w:val="22"/>
              </w:rPr>
              <w:t>Science involves making predictions and describing patterns and relationships (ACSHE061)</w:t>
            </w:r>
          </w:p>
          <w:p w14:paraId="64035F1D" w14:textId="77777777" w:rsidR="00C23C67" w:rsidRPr="004601F1" w:rsidRDefault="00A11379" w:rsidP="00A11379">
            <w:pPr>
              <w:autoSpaceDE w:val="0"/>
              <w:autoSpaceDN w:val="0"/>
              <w:adjustRightInd w:val="0"/>
              <w:rPr>
                <w:b/>
                <w:sz w:val="22"/>
                <w:szCs w:val="22"/>
              </w:rPr>
            </w:pPr>
            <w:r w:rsidRPr="004601F1">
              <w:rPr>
                <w:rFonts w:ascii="Helvetica" w:hAnsi="Helvetica" w:cs="Helvetica"/>
                <w:color w:val="0000FF"/>
                <w:sz w:val="22"/>
                <w:szCs w:val="22"/>
              </w:rPr>
              <w:t xml:space="preserve"> </w:t>
            </w:r>
            <w:r w:rsidRPr="004601F1">
              <w:rPr>
                <w:rFonts w:ascii="Helvetica" w:hAnsi="Helvetica" w:cs="Helvetica"/>
                <w:noProof/>
                <w:color w:val="0000FF"/>
                <w:sz w:val="22"/>
                <w:szCs w:val="22"/>
              </w:rPr>
              <w:drawing>
                <wp:inline distT="0" distB="0" distL="0" distR="0" wp14:anchorId="23FB81C6" wp14:editId="02AE5AD5">
                  <wp:extent cx="180961" cy="193887"/>
                  <wp:effectExtent l="0" t="0" r="0" b="9525"/>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030" cy="193961"/>
                          </a:xfrm>
                          <a:prstGeom prst="rect">
                            <a:avLst/>
                          </a:prstGeom>
                          <a:noFill/>
                          <a:ln>
                            <a:noFill/>
                          </a:ln>
                        </pic:spPr>
                      </pic:pic>
                    </a:graphicData>
                  </a:graphic>
                </wp:inline>
              </w:drawing>
            </w:r>
          </w:p>
          <w:p w14:paraId="7064BA77" w14:textId="77777777" w:rsidR="00C23C67" w:rsidRPr="004601F1" w:rsidRDefault="00A11379" w:rsidP="00C23C67">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exploring</w:t>
            </w:r>
            <w:proofErr w:type="gramEnd"/>
            <w:r w:rsidRPr="004601F1">
              <w:rPr>
                <w:rFonts w:ascii="Helvetica" w:hAnsi="Helvetica" w:cs="Helvetica"/>
                <w:color w:val="0000FF"/>
                <w:sz w:val="22"/>
                <w:szCs w:val="22"/>
              </w:rPr>
              <w:t xml:space="preserve"> ways in which scientists gather evidence for their ideas and develop explanations</w:t>
            </w:r>
          </w:p>
          <w:p w14:paraId="63526CC0" w14:textId="77777777" w:rsidR="00A11379" w:rsidRPr="004601F1" w:rsidRDefault="00A11379" w:rsidP="00C23C67">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considering</w:t>
            </w:r>
            <w:proofErr w:type="gramEnd"/>
            <w:r w:rsidRPr="004601F1">
              <w:rPr>
                <w:rFonts w:ascii="Helvetica" w:hAnsi="Helvetica" w:cs="Helvetica"/>
                <w:color w:val="0000FF"/>
                <w:sz w:val="22"/>
                <w:szCs w:val="22"/>
              </w:rPr>
              <w:t xml:space="preserve"> how scientific practices such as sorting, classification and estimation are used by Aboriginal and Torres Strait Islander people in everyday life</w:t>
            </w:r>
          </w:p>
          <w:p w14:paraId="6C22F5F6" w14:textId="77777777" w:rsidR="00A223A2" w:rsidRPr="001C780F" w:rsidRDefault="00A223A2" w:rsidP="00A223A2">
            <w:pPr>
              <w:rPr>
                <w:b/>
                <w:sz w:val="32"/>
                <w:szCs w:val="32"/>
              </w:rPr>
            </w:pPr>
            <w:r w:rsidRPr="001C780F">
              <w:rPr>
                <w:b/>
                <w:sz w:val="32"/>
                <w:szCs w:val="32"/>
              </w:rPr>
              <w:t>Use &amp; influence of science:</w:t>
            </w:r>
          </w:p>
          <w:p w14:paraId="1442D402" w14:textId="77777777" w:rsidR="00DA1035" w:rsidRPr="004601F1" w:rsidRDefault="00DA1035" w:rsidP="00DA1035">
            <w:pPr>
              <w:autoSpaceDE w:val="0"/>
              <w:autoSpaceDN w:val="0"/>
              <w:adjustRightInd w:val="0"/>
              <w:rPr>
                <w:rFonts w:ascii="ArialMT" w:hAnsi="ArialMT" w:cs="ArialMT"/>
                <w:sz w:val="22"/>
                <w:szCs w:val="22"/>
              </w:rPr>
            </w:pPr>
            <w:r w:rsidRPr="004601F1">
              <w:rPr>
                <w:rFonts w:ascii="ArialMT" w:hAnsi="ArialMT" w:cs="ArialMT"/>
                <w:sz w:val="22"/>
                <w:szCs w:val="22"/>
              </w:rPr>
              <w:t>Science knowledge helps people to understand the effect of their actions (ACSHE062)</w:t>
            </w:r>
          </w:p>
          <w:p w14:paraId="62CC0B18" w14:textId="77777777" w:rsidR="00D33468" w:rsidRPr="004601F1" w:rsidRDefault="00D33468" w:rsidP="001809DE">
            <w:pPr>
              <w:autoSpaceDE w:val="0"/>
              <w:autoSpaceDN w:val="0"/>
              <w:adjustRightInd w:val="0"/>
              <w:rPr>
                <w:rFonts w:ascii="Helvetica" w:hAnsi="Helvetica" w:cs="Helvetica"/>
                <w:color w:val="000000"/>
                <w:sz w:val="22"/>
                <w:szCs w:val="22"/>
              </w:rPr>
            </w:pPr>
            <w:r w:rsidRPr="004601F1">
              <w:rPr>
                <w:rFonts w:ascii="Helvetica" w:hAnsi="Helvetica" w:cs="Helvetica"/>
                <w:noProof/>
                <w:sz w:val="22"/>
                <w:szCs w:val="22"/>
              </w:rPr>
              <w:drawing>
                <wp:inline distT="0" distB="0" distL="0" distR="0" wp14:anchorId="75DF3EF2" wp14:editId="107EB225">
                  <wp:extent cx="223520" cy="201168"/>
                  <wp:effectExtent l="0" t="0" r="508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p>
          <w:p w14:paraId="48D284AA" w14:textId="77777777" w:rsidR="00812225" w:rsidRPr="004601F1" w:rsidRDefault="00DA1035" w:rsidP="00812225">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investigating</w:t>
            </w:r>
            <w:proofErr w:type="gramEnd"/>
            <w:r w:rsidRPr="004601F1">
              <w:rPr>
                <w:rFonts w:ascii="Helvetica" w:hAnsi="Helvetica" w:cs="Helvetica"/>
                <w:color w:val="0000FF"/>
                <w:sz w:val="22"/>
                <w:szCs w:val="22"/>
              </w:rPr>
              <w:t xml:space="preserve"> how a range of people, such as clothing designers, builders or engineers use science to select the appropriate materials for their work</w:t>
            </w:r>
          </w:p>
          <w:p w14:paraId="4F384BA4" w14:textId="77777777" w:rsidR="00DA1035" w:rsidRPr="004601F1" w:rsidRDefault="00DA1035" w:rsidP="00812225">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considering</w:t>
            </w:r>
            <w:proofErr w:type="gramEnd"/>
            <w:r w:rsidRPr="004601F1">
              <w:rPr>
                <w:rFonts w:ascii="Helvetica" w:hAnsi="Helvetica" w:cs="Helvetica"/>
                <w:color w:val="0000FF"/>
                <w:sz w:val="22"/>
                <w:szCs w:val="22"/>
              </w:rPr>
              <w:t xml:space="preserve"> methods of waste management and how they can affect the environment</w:t>
            </w:r>
          </w:p>
          <w:p w14:paraId="3DBAC345" w14:textId="77777777" w:rsidR="00DA1035" w:rsidRPr="004601F1" w:rsidRDefault="00DA1035" w:rsidP="00812225">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exploring</w:t>
            </w:r>
            <w:proofErr w:type="gramEnd"/>
            <w:r w:rsidRPr="004601F1">
              <w:rPr>
                <w:rFonts w:ascii="Helvetica" w:hAnsi="Helvetica" w:cs="Helvetica"/>
                <w:color w:val="0000FF"/>
                <w:sz w:val="22"/>
                <w:szCs w:val="22"/>
              </w:rPr>
              <w:t xml:space="preserve"> how science has contributed to a discussion about an issue such as loss of habitat for living things or how human activity has changed the local environment</w:t>
            </w:r>
          </w:p>
          <w:p w14:paraId="40E20F19" w14:textId="77777777" w:rsidR="00DA1035" w:rsidRPr="004601F1" w:rsidRDefault="00DA1035" w:rsidP="00812225">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considering</w:t>
            </w:r>
            <w:proofErr w:type="gramEnd"/>
            <w:r w:rsidRPr="004601F1">
              <w:rPr>
                <w:rFonts w:ascii="Helvetica" w:hAnsi="Helvetica" w:cs="Helvetica"/>
                <w:color w:val="0000FF"/>
                <w:sz w:val="22"/>
                <w:szCs w:val="22"/>
              </w:rPr>
              <w:t xml:space="preserve"> how to minimise the effects of erosion caused by </w:t>
            </w:r>
            <w:r w:rsidRPr="004601F1">
              <w:rPr>
                <w:rFonts w:ascii="Helvetica" w:hAnsi="Helvetica" w:cs="Helvetica"/>
                <w:color w:val="0000FF"/>
                <w:sz w:val="22"/>
                <w:szCs w:val="22"/>
              </w:rPr>
              <w:lastRenderedPageBreak/>
              <w:t>human activity</w:t>
            </w:r>
          </w:p>
          <w:p w14:paraId="3B6A148A" w14:textId="77777777" w:rsidR="00D33468" w:rsidRPr="00DA1035" w:rsidRDefault="00D33468" w:rsidP="00DA1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sz w:val="18"/>
                <w:szCs w:val="18"/>
              </w:rPr>
            </w:pPr>
          </w:p>
        </w:tc>
        <w:tc>
          <w:tcPr>
            <w:tcW w:w="7470" w:type="dxa"/>
            <w:tcBorders>
              <w:bottom w:val="single" w:sz="4" w:space="0" w:color="auto"/>
            </w:tcBorders>
            <w:shd w:val="clear" w:color="auto" w:fill="CCFFFF"/>
          </w:tcPr>
          <w:p w14:paraId="6FA2BF88" w14:textId="77777777" w:rsidR="001C780F" w:rsidRDefault="001C780F" w:rsidP="00A45E99">
            <w:pPr>
              <w:rPr>
                <w:b/>
                <w:sz w:val="32"/>
                <w:szCs w:val="32"/>
              </w:rPr>
            </w:pPr>
          </w:p>
          <w:p w14:paraId="519AB699" w14:textId="77777777" w:rsidR="00A45E99" w:rsidRPr="001C780F" w:rsidRDefault="00572232" w:rsidP="00A45E99">
            <w:pPr>
              <w:rPr>
                <w:b/>
                <w:sz w:val="32"/>
                <w:szCs w:val="32"/>
              </w:rPr>
            </w:pPr>
            <w:r w:rsidRPr="001C780F">
              <w:rPr>
                <w:b/>
                <w:sz w:val="32"/>
                <w:szCs w:val="32"/>
              </w:rPr>
              <w:t>Questioning &amp; predicting:</w:t>
            </w:r>
          </w:p>
          <w:p w14:paraId="375BDE87" w14:textId="77777777" w:rsidR="00B91FA0" w:rsidRPr="004601F1" w:rsidRDefault="00553BD7" w:rsidP="00553BD7">
            <w:pPr>
              <w:autoSpaceDE w:val="0"/>
              <w:autoSpaceDN w:val="0"/>
              <w:adjustRightInd w:val="0"/>
              <w:rPr>
                <w:rFonts w:ascii="Helvetica" w:hAnsi="Helvetica" w:cs="Helvetica"/>
                <w:color w:val="0000FF"/>
                <w:sz w:val="22"/>
                <w:szCs w:val="22"/>
              </w:rPr>
            </w:pPr>
            <w:r w:rsidRPr="004601F1">
              <w:rPr>
                <w:rFonts w:ascii="ArialMT" w:hAnsi="ArialMT" w:cs="ArialMT"/>
                <w:sz w:val="22"/>
                <w:szCs w:val="22"/>
              </w:rPr>
              <w:t>With guidance, identify questions in familiar contexts that can be investigated scientifically and predict what might happen based on prior knowledge (ACSIS064)</w:t>
            </w:r>
          </w:p>
          <w:p w14:paraId="5A74BDCE" w14:textId="77777777" w:rsidR="00BE2492" w:rsidRPr="004601F1" w:rsidRDefault="00553BD7" w:rsidP="00B91FA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considering</w:t>
            </w:r>
            <w:proofErr w:type="gramEnd"/>
            <w:r w:rsidRPr="004601F1">
              <w:rPr>
                <w:rFonts w:ascii="Helvetica" w:hAnsi="Helvetica" w:cs="Helvetica"/>
                <w:color w:val="0000FF"/>
                <w:sz w:val="22"/>
                <w:szCs w:val="22"/>
              </w:rPr>
              <w:t xml:space="preserve"> familiar situations in order to think about possible areas for investigation</w:t>
            </w:r>
          </w:p>
          <w:p w14:paraId="4BA25CBB" w14:textId="77777777" w:rsidR="00553BD7" w:rsidRPr="004601F1" w:rsidRDefault="00553BD7" w:rsidP="00B91FA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reflecting</w:t>
            </w:r>
            <w:proofErr w:type="gramEnd"/>
            <w:r w:rsidRPr="004601F1">
              <w:rPr>
                <w:rFonts w:ascii="Helvetica" w:hAnsi="Helvetica" w:cs="Helvetica"/>
                <w:color w:val="0000FF"/>
                <w:sz w:val="22"/>
                <w:szCs w:val="22"/>
              </w:rPr>
              <w:t xml:space="preserve"> on familiar situations to make predictions with teacher guidance</w:t>
            </w:r>
          </w:p>
          <w:p w14:paraId="2ECC440E" w14:textId="77777777" w:rsidR="00553BD7" w:rsidRPr="004601F1" w:rsidRDefault="00553BD7" w:rsidP="00B91FA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choosing</w:t>
            </w:r>
            <w:proofErr w:type="gramEnd"/>
            <w:r w:rsidRPr="004601F1">
              <w:rPr>
                <w:rFonts w:ascii="Helvetica" w:hAnsi="Helvetica" w:cs="Helvetica"/>
                <w:color w:val="0000FF"/>
                <w:sz w:val="22"/>
                <w:szCs w:val="22"/>
              </w:rPr>
              <w:t xml:space="preserve"> questions to investigate from a list of possibilities</w:t>
            </w:r>
          </w:p>
          <w:p w14:paraId="6D5BA9EB" w14:textId="77777777" w:rsidR="00572232" w:rsidRPr="001C780F" w:rsidRDefault="00572232" w:rsidP="00572232">
            <w:pPr>
              <w:rPr>
                <w:b/>
                <w:sz w:val="32"/>
                <w:szCs w:val="32"/>
              </w:rPr>
            </w:pPr>
            <w:r w:rsidRPr="001C780F">
              <w:rPr>
                <w:b/>
                <w:sz w:val="32"/>
                <w:szCs w:val="32"/>
              </w:rPr>
              <w:t>Planning &amp; conducting:</w:t>
            </w:r>
          </w:p>
          <w:p w14:paraId="70929E98" w14:textId="77777777" w:rsidR="001C780F" w:rsidRPr="004601F1" w:rsidRDefault="00701C82" w:rsidP="00701C82">
            <w:pPr>
              <w:autoSpaceDE w:val="0"/>
              <w:autoSpaceDN w:val="0"/>
              <w:adjustRightInd w:val="0"/>
              <w:rPr>
                <w:rFonts w:ascii="Helvetica" w:hAnsi="Helvetica" w:cs="Helvetica"/>
                <w:color w:val="000000"/>
                <w:sz w:val="22"/>
                <w:szCs w:val="22"/>
              </w:rPr>
            </w:pPr>
            <w:r w:rsidRPr="004601F1">
              <w:rPr>
                <w:rFonts w:ascii="ArialMT" w:hAnsi="ArialMT" w:cs="ArialMT"/>
                <w:sz w:val="22"/>
                <w:szCs w:val="22"/>
              </w:rPr>
              <w:t>Suggest ways to plan and conduct investigations to find</w:t>
            </w:r>
            <w:r w:rsidR="00305BD3" w:rsidRPr="004601F1">
              <w:rPr>
                <w:rFonts w:ascii="ArialMT" w:hAnsi="ArialMT" w:cs="ArialMT"/>
                <w:sz w:val="22"/>
                <w:szCs w:val="22"/>
              </w:rPr>
              <w:t xml:space="preserve"> </w:t>
            </w:r>
            <w:r w:rsidRPr="004601F1">
              <w:rPr>
                <w:rFonts w:ascii="ArialMT" w:hAnsi="ArialMT" w:cs="ArialMT"/>
                <w:sz w:val="22"/>
                <w:szCs w:val="22"/>
              </w:rPr>
              <w:t>answers to questions (ACSIS065)</w:t>
            </w:r>
          </w:p>
          <w:p w14:paraId="43DB21BB" w14:textId="77777777" w:rsidR="000B602C" w:rsidRPr="004601F1" w:rsidRDefault="00701C82" w:rsidP="0078683B">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exploring</w:t>
            </w:r>
            <w:proofErr w:type="gramEnd"/>
            <w:r w:rsidRPr="004601F1">
              <w:rPr>
                <w:rFonts w:ascii="Helvetica" w:hAnsi="Helvetica" w:cs="Helvetica"/>
                <w:color w:val="0000FF"/>
                <w:sz w:val="22"/>
                <w:szCs w:val="22"/>
              </w:rPr>
              <w:t xml:space="preserve"> different ways to conduct investigations and connecting these to the types of questions asked with teacher guidance</w:t>
            </w:r>
          </w:p>
          <w:p w14:paraId="48A9EE28" w14:textId="77777777" w:rsidR="00701C82" w:rsidRPr="004601F1" w:rsidRDefault="00701C82" w:rsidP="0078683B">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working</w:t>
            </w:r>
            <w:proofErr w:type="gramEnd"/>
            <w:r w:rsidRPr="004601F1">
              <w:rPr>
                <w:rFonts w:ascii="Helvetica" w:hAnsi="Helvetica" w:cs="Helvetica"/>
                <w:color w:val="0000FF"/>
                <w:sz w:val="22"/>
                <w:szCs w:val="22"/>
              </w:rPr>
              <w:t xml:space="preserve"> in groups, with teacher guidance, to plan ways to investigate questions</w:t>
            </w:r>
          </w:p>
          <w:p w14:paraId="3A224B99" w14:textId="77777777" w:rsidR="00701C82" w:rsidRPr="004601F1" w:rsidRDefault="00701C82" w:rsidP="00701C82">
            <w:pPr>
              <w:autoSpaceDE w:val="0"/>
              <w:autoSpaceDN w:val="0"/>
              <w:adjustRightInd w:val="0"/>
              <w:rPr>
                <w:rFonts w:ascii="ArialMT" w:hAnsi="ArialMT" w:cs="ArialMT"/>
                <w:sz w:val="22"/>
                <w:szCs w:val="22"/>
              </w:rPr>
            </w:pPr>
            <w:r w:rsidRPr="004601F1">
              <w:rPr>
                <w:rFonts w:ascii="ArialMT" w:hAnsi="ArialMT" w:cs="ArialMT"/>
                <w:sz w:val="22"/>
                <w:szCs w:val="22"/>
              </w:rPr>
              <w:t xml:space="preserve">Safely use appropriate materials, tools or equipment to make and record observations, </w:t>
            </w:r>
            <w:r w:rsidR="00305BD3" w:rsidRPr="004601F1">
              <w:rPr>
                <w:rFonts w:ascii="ArialMT" w:hAnsi="ArialMT" w:cs="ArialMT"/>
                <w:sz w:val="22"/>
                <w:szCs w:val="22"/>
              </w:rPr>
              <w:t>u</w:t>
            </w:r>
            <w:r w:rsidRPr="004601F1">
              <w:rPr>
                <w:rFonts w:ascii="ArialMT" w:hAnsi="ArialMT" w:cs="ArialMT"/>
                <w:sz w:val="22"/>
                <w:szCs w:val="22"/>
              </w:rPr>
              <w:t>sing formal measurements and digital technologies as appropriate (ACSIS066)</w:t>
            </w:r>
          </w:p>
          <w:p w14:paraId="50BB08F8" w14:textId="77777777" w:rsidR="00346BF9" w:rsidRPr="004601F1" w:rsidRDefault="00701C82" w:rsidP="00701C82">
            <w:pPr>
              <w:pStyle w:val="ListParagraph"/>
              <w:numPr>
                <w:ilvl w:val="0"/>
                <w:numId w:val="33"/>
              </w:numPr>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discussing</w:t>
            </w:r>
            <w:proofErr w:type="gramEnd"/>
            <w:r w:rsidRPr="004601F1">
              <w:rPr>
                <w:rFonts w:ascii="Helvetica" w:hAnsi="Helvetica" w:cs="Helvetica"/>
                <w:color w:val="0000FF"/>
                <w:sz w:val="22"/>
                <w:szCs w:val="22"/>
              </w:rPr>
              <w:t xml:space="preserve"> and recording safety rules for equipment as a whole class</w:t>
            </w:r>
          </w:p>
          <w:p w14:paraId="3253EA83" w14:textId="77777777" w:rsidR="00701C82" w:rsidRPr="004601F1" w:rsidRDefault="00701C82" w:rsidP="00701C82">
            <w:pPr>
              <w:pStyle w:val="ListParagraph"/>
              <w:numPr>
                <w:ilvl w:val="0"/>
                <w:numId w:val="33"/>
              </w:numPr>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making</w:t>
            </w:r>
            <w:proofErr w:type="gramEnd"/>
            <w:r w:rsidRPr="004601F1">
              <w:rPr>
                <w:rFonts w:ascii="Helvetica" w:hAnsi="Helvetica" w:cs="Helvetica"/>
                <w:color w:val="0000FF"/>
                <w:sz w:val="22"/>
                <w:szCs w:val="22"/>
              </w:rPr>
              <w:t xml:space="preserve"> and recording measurements using familiar formal units </w:t>
            </w:r>
            <w:r w:rsidRPr="004601F1">
              <w:rPr>
                <w:rFonts w:ascii="Helvetica" w:hAnsi="Helvetica" w:cs="Helvetica"/>
                <w:color w:val="0000FF"/>
                <w:sz w:val="22"/>
                <w:szCs w:val="22"/>
              </w:rPr>
              <w:lastRenderedPageBreak/>
              <w:t>and appropriate abbreviations such as, seconds (s), grams (g), centimetres (cm) and millilitres (mL)</w:t>
            </w:r>
          </w:p>
          <w:p w14:paraId="585863F4" w14:textId="77777777" w:rsidR="00DE24D1" w:rsidRDefault="00DE24D1" w:rsidP="00DE24D1">
            <w:pPr>
              <w:rPr>
                <w:b/>
                <w:sz w:val="32"/>
                <w:szCs w:val="32"/>
              </w:rPr>
            </w:pPr>
            <w:r w:rsidRPr="001C780F">
              <w:rPr>
                <w:b/>
                <w:sz w:val="32"/>
                <w:szCs w:val="32"/>
              </w:rPr>
              <w:t>Processing &amp; analyzing data &amp; information:</w:t>
            </w:r>
          </w:p>
          <w:p w14:paraId="51FF629A" w14:textId="77777777" w:rsidR="00292BB6" w:rsidRPr="004601F1" w:rsidRDefault="00292BB6" w:rsidP="00292BB6">
            <w:pPr>
              <w:autoSpaceDE w:val="0"/>
              <w:autoSpaceDN w:val="0"/>
              <w:adjustRightInd w:val="0"/>
              <w:rPr>
                <w:rFonts w:ascii="ArialMT" w:hAnsi="ArialMT" w:cs="ArialMT"/>
                <w:sz w:val="22"/>
                <w:szCs w:val="22"/>
              </w:rPr>
            </w:pPr>
            <w:r w:rsidRPr="004601F1">
              <w:rPr>
                <w:rFonts w:ascii="ArialMT" w:hAnsi="ArialMT" w:cs="ArialMT"/>
                <w:sz w:val="22"/>
                <w:szCs w:val="22"/>
              </w:rPr>
              <w:t>Use a range of methods including tables and simple column graphs to represent data and to identify patterns and trends (ACSIS068)</w:t>
            </w:r>
          </w:p>
          <w:p w14:paraId="4D769B6A" w14:textId="77777777" w:rsidR="005C189A" w:rsidRPr="004601F1" w:rsidRDefault="00292BB6" w:rsidP="005B50C4">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indentifying</w:t>
            </w:r>
            <w:proofErr w:type="gramEnd"/>
            <w:r w:rsidRPr="004601F1">
              <w:rPr>
                <w:rFonts w:ascii="Helvetica" w:hAnsi="Helvetica" w:cs="Helvetica"/>
                <w:color w:val="0000FF"/>
                <w:sz w:val="22"/>
                <w:szCs w:val="22"/>
              </w:rPr>
              <w:t xml:space="preserve"> and discussing numerical and visua</w:t>
            </w:r>
            <w:r w:rsidR="00364593" w:rsidRPr="004601F1">
              <w:rPr>
                <w:rFonts w:ascii="Helvetica" w:hAnsi="Helvetica" w:cs="Helvetica"/>
                <w:color w:val="0000FF"/>
                <w:sz w:val="22"/>
                <w:szCs w:val="22"/>
              </w:rPr>
              <w:t>l patterns in data collected fro</w:t>
            </w:r>
            <w:r w:rsidRPr="004601F1">
              <w:rPr>
                <w:rFonts w:ascii="Helvetica" w:hAnsi="Helvetica" w:cs="Helvetica"/>
                <w:color w:val="0000FF"/>
                <w:sz w:val="22"/>
                <w:szCs w:val="22"/>
              </w:rPr>
              <w:t>m students’ investigations and from other sources</w:t>
            </w:r>
          </w:p>
          <w:p w14:paraId="5A3519CF" w14:textId="77777777" w:rsidR="00292BB6" w:rsidRPr="004601F1" w:rsidRDefault="00292BB6" w:rsidP="005B50C4">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using</w:t>
            </w:r>
            <w:proofErr w:type="gramEnd"/>
            <w:r w:rsidRPr="004601F1">
              <w:rPr>
                <w:rFonts w:ascii="Helvetica" w:hAnsi="Helvetica" w:cs="Helvetica"/>
                <w:color w:val="0000FF"/>
                <w:sz w:val="22"/>
                <w:szCs w:val="22"/>
              </w:rPr>
              <w:t xml:space="preserve"> provided graphic organisers to sort and represent information</w:t>
            </w:r>
          </w:p>
          <w:p w14:paraId="422BEE0B" w14:textId="77777777" w:rsidR="00292BB6" w:rsidRPr="004601F1" w:rsidRDefault="00292BB6" w:rsidP="005B50C4">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discussing</w:t>
            </w:r>
            <w:proofErr w:type="gramEnd"/>
            <w:r w:rsidRPr="004601F1">
              <w:rPr>
                <w:rFonts w:ascii="Helvetica" w:hAnsi="Helvetica" w:cs="Helvetica"/>
                <w:color w:val="0000FF"/>
                <w:sz w:val="22"/>
                <w:szCs w:val="22"/>
              </w:rPr>
              <w:t xml:space="preserve"> with teacher guidance which graphic organiser will be most useful in sorting and organising data arising from investigations</w:t>
            </w:r>
          </w:p>
          <w:p w14:paraId="2A57FFA7" w14:textId="77777777" w:rsidR="00292BB6" w:rsidRPr="004601F1" w:rsidRDefault="00292BB6" w:rsidP="00292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
          <w:p w14:paraId="0CF7737A" w14:textId="77777777" w:rsidR="00D60389" w:rsidRPr="004601F1" w:rsidRDefault="009D3620" w:rsidP="009D3620">
            <w:pPr>
              <w:autoSpaceDE w:val="0"/>
              <w:autoSpaceDN w:val="0"/>
              <w:adjustRightInd w:val="0"/>
              <w:rPr>
                <w:rFonts w:ascii="Helvetica" w:hAnsi="Helvetica" w:cs="Helvetica"/>
                <w:color w:val="0000FF"/>
                <w:sz w:val="22"/>
                <w:szCs w:val="22"/>
              </w:rPr>
            </w:pPr>
            <w:r w:rsidRPr="004601F1">
              <w:rPr>
                <w:rFonts w:ascii="ArialMT" w:hAnsi="ArialMT" w:cs="ArialMT"/>
                <w:sz w:val="22"/>
                <w:szCs w:val="22"/>
              </w:rPr>
              <w:t>Compare results with predictions, suggesting possible reasons for findings (ACSIS216)</w:t>
            </w:r>
          </w:p>
          <w:p w14:paraId="0C15BF94" w14:textId="77777777" w:rsidR="005B50C4" w:rsidRPr="004601F1" w:rsidRDefault="009D3620" w:rsidP="00D60389">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discussing</w:t>
            </w:r>
            <w:proofErr w:type="gramEnd"/>
            <w:r w:rsidRPr="004601F1">
              <w:rPr>
                <w:rFonts w:ascii="Helvetica" w:hAnsi="Helvetica" w:cs="Helvetica"/>
                <w:color w:val="0000FF"/>
                <w:sz w:val="22"/>
                <w:szCs w:val="22"/>
              </w:rPr>
              <w:t xml:space="preserve"> how well predictions matched results from an investigation and proposing reasons for these findings</w:t>
            </w:r>
          </w:p>
          <w:p w14:paraId="39634358" w14:textId="77777777" w:rsidR="009D3620" w:rsidRPr="004601F1" w:rsidRDefault="009D3620" w:rsidP="00D60389">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comparing</w:t>
            </w:r>
            <w:proofErr w:type="gramEnd"/>
            <w:r w:rsidRPr="004601F1">
              <w:rPr>
                <w:rFonts w:ascii="Helvetica" w:hAnsi="Helvetica" w:cs="Helvetica"/>
                <w:color w:val="0000FF"/>
                <w:sz w:val="22"/>
                <w:szCs w:val="22"/>
              </w:rPr>
              <w:t>, in small groups, proposed reasons for findings and explaining</w:t>
            </w:r>
            <w:r w:rsidR="00DB5DF5" w:rsidRPr="004601F1">
              <w:rPr>
                <w:rFonts w:ascii="Helvetica" w:hAnsi="Helvetica" w:cs="Helvetica"/>
                <w:color w:val="0000FF"/>
                <w:sz w:val="22"/>
                <w:szCs w:val="22"/>
              </w:rPr>
              <w:t xml:space="preserve"> their reasoning</w:t>
            </w:r>
          </w:p>
          <w:p w14:paraId="301B51C0" w14:textId="77777777" w:rsidR="00C17C1E" w:rsidRDefault="00C17C1E" w:rsidP="00C17C1E">
            <w:pPr>
              <w:rPr>
                <w:b/>
                <w:sz w:val="32"/>
                <w:szCs w:val="32"/>
              </w:rPr>
            </w:pPr>
            <w:r w:rsidRPr="001C780F">
              <w:rPr>
                <w:b/>
                <w:sz w:val="32"/>
                <w:szCs w:val="32"/>
              </w:rPr>
              <w:t>Evaluating:</w:t>
            </w:r>
          </w:p>
          <w:p w14:paraId="231BF0DE" w14:textId="77777777" w:rsidR="005B50C4" w:rsidRPr="004601F1" w:rsidRDefault="00DB5DF5" w:rsidP="00DB5DF5">
            <w:pPr>
              <w:autoSpaceDE w:val="0"/>
              <w:autoSpaceDN w:val="0"/>
              <w:adjustRightInd w:val="0"/>
              <w:rPr>
                <w:rFonts w:ascii="Helvetica" w:hAnsi="Helvetica" w:cs="Helvetica"/>
                <w:color w:val="0000FF"/>
                <w:sz w:val="22"/>
                <w:szCs w:val="22"/>
              </w:rPr>
            </w:pPr>
            <w:r w:rsidRPr="004601F1">
              <w:rPr>
                <w:rFonts w:ascii="ArialMT" w:hAnsi="ArialMT" w:cs="ArialMT"/>
                <w:sz w:val="22"/>
                <w:szCs w:val="22"/>
              </w:rPr>
              <w:t xml:space="preserve">Reflect on the investigation; </w:t>
            </w:r>
            <w:proofErr w:type="gramStart"/>
            <w:r w:rsidRPr="004601F1">
              <w:rPr>
                <w:rFonts w:ascii="ArialMT" w:hAnsi="ArialMT" w:cs="ArialMT"/>
                <w:sz w:val="22"/>
                <w:szCs w:val="22"/>
              </w:rPr>
              <w:t>including</w:t>
            </w:r>
            <w:proofErr w:type="gramEnd"/>
            <w:r w:rsidRPr="004601F1">
              <w:rPr>
                <w:rFonts w:ascii="ArialMT" w:hAnsi="ArialMT" w:cs="ArialMT"/>
                <w:sz w:val="22"/>
                <w:szCs w:val="22"/>
              </w:rPr>
              <w:t xml:space="preserve"> whether a test was fair or not (ACSIS069)</w:t>
            </w:r>
          </w:p>
          <w:p w14:paraId="01F43E62" w14:textId="77777777" w:rsidR="005B50C4" w:rsidRPr="004601F1" w:rsidRDefault="00DB5DF5" w:rsidP="005B50C4">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reflecting</w:t>
            </w:r>
            <w:proofErr w:type="gramEnd"/>
            <w:r w:rsidRPr="004601F1">
              <w:rPr>
                <w:rFonts w:ascii="Helvetica" w:hAnsi="Helvetica" w:cs="Helvetica"/>
                <w:color w:val="0000FF"/>
                <w:sz w:val="22"/>
                <w:szCs w:val="22"/>
              </w:rPr>
              <w:t xml:space="preserve"> on investigations, identifying what went well, what was difficult or didn’t work so well, and how well the investigation helped answer the question</w:t>
            </w:r>
          </w:p>
          <w:p w14:paraId="1209DEE4" w14:textId="77777777" w:rsidR="00DB5DF5" w:rsidRPr="004601F1" w:rsidRDefault="00DB5DF5" w:rsidP="005B50C4">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discussing</w:t>
            </w:r>
            <w:proofErr w:type="gramEnd"/>
            <w:r w:rsidRPr="004601F1">
              <w:rPr>
                <w:rFonts w:ascii="Helvetica" w:hAnsi="Helvetica" w:cs="Helvetica"/>
                <w:color w:val="0000FF"/>
                <w:sz w:val="22"/>
                <w:szCs w:val="22"/>
              </w:rPr>
              <w:t xml:space="preserve"> which aspects of the investigation helped improve fairness, and any aspects that weren’t fair</w:t>
            </w:r>
          </w:p>
          <w:p w14:paraId="1FB88788" w14:textId="77777777" w:rsidR="00C17C1E" w:rsidRPr="001C780F" w:rsidRDefault="00C17C1E" w:rsidP="00C17C1E">
            <w:pPr>
              <w:rPr>
                <w:b/>
                <w:sz w:val="32"/>
                <w:szCs w:val="32"/>
              </w:rPr>
            </w:pPr>
            <w:r w:rsidRPr="001C780F">
              <w:rPr>
                <w:b/>
                <w:sz w:val="32"/>
                <w:szCs w:val="32"/>
              </w:rPr>
              <w:t>Communicating:</w:t>
            </w:r>
          </w:p>
          <w:p w14:paraId="05342774" w14:textId="77777777" w:rsidR="00D43C37" w:rsidRPr="004601F1" w:rsidRDefault="00DB5DF5" w:rsidP="00DB5DF5">
            <w:pPr>
              <w:autoSpaceDE w:val="0"/>
              <w:autoSpaceDN w:val="0"/>
              <w:adjustRightInd w:val="0"/>
              <w:rPr>
                <w:rFonts w:ascii="ArialMT" w:hAnsi="ArialMT" w:cs="ArialMT"/>
                <w:sz w:val="22"/>
                <w:szCs w:val="22"/>
              </w:rPr>
            </w:pPr>
            <w:r w:rsidRPr="004601F1">
              <w:rPr>
                <w:rFonts w:ascii="ArialMT" w:hAnsi="ArialMT" w:cs="ArialMT"/>
                <w:sz w:val="22"/>
                <w:szCs w:val="22"/>
              </w:rPr>
              <w:t>Represent and communicate ideas and findings in a variety of ways such as diagrams, physical representations and simple reports (ACSIS071)</w:t>
            </w:r>
          </w:p>
          <w:p w14:paraId="3CDA45B6" w14:textId="77777777" w:rsidR="00D43C37" w:rsidRPr="004601F1" w:rsidRDefault="00DB5DF5" w:rsidP="00D43C37">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communicating</w:t>
            </w:r>
            <w:proofErr w:type="gramEnd"/>
            <w:r w:rsidRPr="004601F1">
              <w:rPr>
                <w:rFonts w:ascii="Helvetica" w:hAnsi="Helvetica" w:cs="Helvetica"/>
                <w:color w:val="0000FF"/>
                <w:sz w:val="22"/>
                <w:szCs w:val="22"/>
              </w:rPr>
              <w:t xml:space="preserve"> with other students carrying out similar investigations to share experiences and improve investigation skills</w:t>
            </w:r>
          </w:p>
          <w:p w14:paraId="1CB13647" w14:textId="77777777" w:rsidR="00DB5DF5" w:rsidRPr="004601F1" w:rsidRDefault="00DB5DF5" w:rsidP="00DB5DF5">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4601F1">
              <w:rPr>
                <w:rFonts w:ascii="Helvetica" w:hAnsi="Helvetica" w:cs="Helvetica"/>
                <w:color w:val="0000FF"/>
                <w:sz w:val="22"/>
                <w:szCs w:val="22"/>
              </w:rPr>
              <w:t>using</w:t>
            </w:r>
            <w:proofErr w:type="gramEnd"/>
            <w:r w:rsidRPr="004601F1">
              <w:rPr>
                <w:rFonts w:ascii="Helvetica" w:hAnsi="Helvetica" w:cs="Helvetica"/>
                <w:color w:val="0000FF"/>
                <w:sz w:val="22"/>
                <w:szCs w:val="22"/>
              </w:rPr>
              <w:t xml:space="preserve"> simple explanations and arguments, reports or graphical representation to communicate idea to other students</w:t>
            </w:r>
          </w:p>
          <w:p w14:paraId="557C0F7E" w14:textId="77777777" w:rsidR="00D43C37" w:rsidRPr="00DB5DF5" w:rsidRDefault="00D43C37" w:rsidP="00DB5D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sz w:val="18"/>
                <w:szCs w:val="18"/>
              </w:rPr>
            </w:pPr>
            <w:r w:rsidRPr="00DB5DF5">
              <w:rPr>
                <w:rFonts w:ascii="Helvetica" w:hAnsi="Helvetica" w:cs="Helvetica"/>
                <w:color w:val="0000FF"/>
                <w:sz w:val="18"/>
                <w:szCs w:val="18"/>
              </w:rPr>
              <w:t xml:space="preserve"> </w:t>
            </w:r>
          </w:p>
        </w:tc>
      </w:tr>
      <w:tr w:rsidR="00A22DB5" w14:paraId="3EF22B23" w14:textId="77777777" w:rsidTr="00A22DB5">
        <w:tc>
          <w:tcPr>
            <w:tcW w:w="21528" w:type="dxa"/>
            <w:gridSpan w:val="3"/>
            <w:shd w:val="clear" w:color="auto" w:fill="auto"/>
          </w:tcPr>
          <w:p w14:paraId="13FBD6C9" w14:textId="77777777" w:rsidR="00A22DB5" w:rsidRDefault="00EA13C9" w:rsidP="00A45E99">
            <w:pPr>
              <w:rPr>
                <w:b/>
                <w:sz w:val="32"/>
                <w:szCs w:val="32"/>
              </w:rPr>
            </w:pPr>
            <w:r>
              <w:rPr>
                <w:b/>
                <w:sz w:val="32"/>
                <w:szCs w:val="32"/>
              </w:rPr>
              <w:lastRenderedPageBreak/>
              <w:t>Level</w:t>
            </w:r>
            <w:r w:rsidR="00A22DB5">
              <w:rPr>
                <w:b/>
                <w:sz w:val="32"/>
                <w:szCs w:val="32"/>
              </w:rPr>
              <w:t xml:space="preserve"> </w:t>
            </w:r>
            <w:r w:rsidR="00344EE0">
              <w:rPr>
                <w:b/>
                <w:sz w:val="32"/>
                <w:szCs w:val="32"/>
              </w:rPr>
              <w:t>4</w:t>
            </w:r>
            <w:r w:rsidR="00A22DB5">
              <w:rPr>
                <w:b/>
                <w:sz w:val="32"/>
                <w:szCs w:val="32"/>
              </w:rPr>
              <w:t xml:space="preserve"> Achievement Standard:</w:t>
            </w:r>
          </w:p>
          <w:p w14:paraId="3F6B94EB" w14:textId="77777777" w:rsidR="00664150" w:rsidRPr="004601F1" w:rsidRDefault="00664150" w:rsidP="00664150">
            <w:pPr>
              <w:autoSpaceDE w:val="0"/>
              <w:autoSpaceDN w:val="0"/>
              <w:adjustRightInd w:val="0"/>
              <w:rPr>
                <w:rFonts w:ascii="ArialMT" w:hAnsi="ArialMT" w:cs="ArialMT"/>
              </w:rPr>
            </w:pPr>
            <w:r w:rsidRPr="004601F1">
              <w:rPr>
                <w:rFonts w:ascii="ArialMT" w:hAnsi="ArialMT" w:cs="ArialMT"/>
              </w:rPr>
              <w:t>By the end of Level 4, students apply the observable properties of materials to explain how objects and materials can be used. They use contact and noncontact forces to describe interactions between objects. They discuss how natural and human processes cause changes to the Earth’s surface. They describe relationships that assist the survival of living things and sequence key stages in the life cycle of a plant or animal. They identify when science is used to ask questions and make predictions. They describe situations where science understanding can influence their own and others’ actions.</w:t>
            </w:r>
          </w:p>
          <w:p w14:paraId="1D3CC22E" w14:textId="77777777" w:rsidR="00F8458A" w:rsidRDefault="00664150" w:rsidP="00664150">
            <w:pPr>
              <w:autoSpaceDE w:val="0"/>
              <w:autoSpaceDN w:val="0"/>
              <w:adjustRightInd w:val="0"/>
              <w:rPr>
                <w:b/>
                <w:sz w:val="32"/>
                <w:szCs w:val="32"/>
              </w:rPr>
            </w:pPr>
            <w:r w:rsidRPr="004601F1">
              <w:rPr>
                <w:rFonts w:ascii="ArialMT" w:hAnsi="ArialMT" w:cs="ArialMT"/>
              </w:rPr>
              <w:t>Students follow instructions to identify investigable questions about familiar contexts and predict likely outcomes from investigations. They discuss ways to conduct investigations and safely use equipment to make and record observations. They use provided tables and simple column graphs to organise their data and identify patterns in data. Students suggest explanations for observations and compare their findings with their predictions. They suggest reasons why their methods were fair or not. They complete simple reports to communicate their methods and findings.</w:t>
            </w:r>
          </w:p>
        </w:tc>
      </w:tr>
    </w:tbl>
    <w:p w14:paraId="3474707A" w14:textId="77777777" w:rsidR="00397EE2" w:rsidRDefault="00397EE2" w:rsidP="00397EE2">
      <w:pPr>
        <w:jc w:val="center"/>
        <w:rPr>
          <w:sz w:val="28"/>
          <w:szCs w:val="28"/>
        </w:rPr>
      </w:pPr>
      <w:r w:rsidRPr="003C6DDC">
        <w:rPr>
          <w:sz w:val="28"/>
          <w:szCs w:val="28"/>
        </w:rPr>
        <w:t>Cross-curriculum priorities to be included in all learning areas: Aboriginal and Torres Strait Islander histories and cultures (</w:t>
      </w:r>
      <w:r w:rsidRPr="003C6DDC">
        <w:rPr>
          <w:rFonts w:ascii="Helvetica" w:hAnsi="Helvetica" w:cs="Helvetica"/>
          <w:noProof/>
          <w:sz w:val="28"/>
          <w:szCs w:val="28"/>
        </w:rPr>
        <w:drawing>
          <wp:inline distT="0" distB="0" distL="0" distR="0" wp14:anchorId="4828DBFC" wp14:editId="628C2365">
            <wp:extent cx="187960" cy="201387"/>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032" cy="201464"/>
                    </a:xfrm>
                    <a:prstGeom prst="rect">
                      <a:avLst/>
                    </a:prstGeom>
                    <a:noFill/>
                    <a:ln>
                      <a:noFill/>
                    </a:ln>
                  </pic:spPr>
                </pic:pic>
              </a:graphicData>
            </a:graphic>
          </wp:inline>
        </w:drawing>
      </w:r>
      <w:r w:rsidRPr="003C6DDC">
        <w:rPr>
          <w:sz w:val="28"/>
          <w:szCs w:val="28"/>
        </w:rPr>
        <w:t>); Asia and Australia’s engagement with Australia (</w:t>
      </w:r>
      <w:proofErr w:type="gramStart"/>
      <w:r w:rsidRPr="003C6DDC">
        <w:rPr>
          <w:rFonts w:ascii="Cambria" w:hAnsi="Cambria"/>
          <w:sz w:val="28"/>
          <w:szCs w:val="28"/>
        </w:rPr>
        <w:t>ã</w:t>
      </w:r>
      <w:r w:rsidRPr="003C6DDC">
        <w:rPr>
          <w:sz w:val="28"/>
          <w:szCs w:val="28"/>
        </w:rPr>
        <w:t xml:space="preserve"> )</w:t>
      </w:r>
      <w:proofErr w:type="gramEnd"/>
      <w:r w:rsidRPr="003C6DDC">
        <w:rPr>
          <w:sz w:val="28"/>
          <w:szCs w:val="28"/>
        </w:rPr>
        <w:t>; Sustainability (</w:t>
      </w:r>
      <w:r w:rsidRPr="003C6DDC">
        <w:rPr>
          <w:rFonts w:ascii="Helvetica" w:hAnsi="Helvetica" w:cs="Helvetica"/>
          <w:noProof/>
          <w:sz w:val="28"/>
          <w:szCs w:val="28"/>
        </w:rPr>
        <w:drawing>
          <wp:inline distT="0" distB="0" distL="0" distR="0" wp14:anchorId="3536B328" wp14:editId="0E83DABA">
            <wp:extent cx="223520" cy="201168"/>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r w:rsidRPr="003C6DDC">
        <w:rPr>
          <w:sz w:val="28"/>
          <w:szCs w:val="28"/>
        </w:rPr>
        <w:t>)</w:t>
      </w:r>
    </w:p>
    <w:p w14:paraId="720BC246" w14:textId="77777777" w:rsidR="00397EE2" w:rsidRPr="00D960A4" w:rsidRDefault="00397EE2" w:rsidP="00397EE2">
      <w:pPr>
        <w:jc w:val="center"/>
        <w:rPr>
          <w:sz w:val="28"/>
          <w:szCs w:val="28"/>
        </w:rPr>
      </w:pPr>
      <w:proofErr w:type="gramStart"/>
      <w:r>
        <w:rPr>
          <w:sz w:val="28"/>
          <w:szCs w:val="28"/>
        </w:rPr>
        <w:t>Reference :</w:t>
      </w:r>
      <w:proofErr w:type="gramEnd"/>
      <w:r>
        <w:rPr>
          <w:sz w:val="28"/>
          <w:szCs w:val="28"/>
        </w:rPr>
        <w:t xml:space="preserve"> </w:t>
      </w:r>
      <w:hyperlink r:id="rId10" w:history="1">
        <w:r w:rsidRPr="006666FC">
          <w:rPr>
            <w:rStyle w:val="Hyperlink"/>
            <w:sz w:val="28"/>
            <w:szCs w:val="28"/>
          </w:rPr>
          <w:t>http://ausvels.vcaa.vic.edu.au/</w:t>
        </w:r>
      </w:hyperlink>
      <w:r>
        <w:rPr>
          <w:sz w:val="28"/>
          <w:szCs w:val="28"/>
        </w:rPr>
        <w:t xml:space="preserve"> This grid is an adaption of the information from the VCAA site to create a visual representation to assist teachers.</w:t>
      </w:r>
    </w:p>
    <w:p w14:paraId="6B6DC20B" w14:textId="77777777" w:rsidR="003753E1" w:rsidRPr="003753E1" w:rsidRDefault="003753E1" w:rsidP="00397EE2">
      <w:pPr>
        <w:jc w:val="center"/>
        <w:rPr>
          <w:sz w:val="28"/>
          <w:szCs w:val="28"/>
        </w:rPr>
      </w:pPr>
    </w:p>
    <w:sectPr w:rsidR="003753E1" w:rsidRPr="003753E1" w:rsidSect="007A784B">
      <w:footerReference w:type="default" r:id="rId11"/>
      <w:pgSz w:w="23820" w:h="16840" w:orient="landscape"/>
      <w:pgMar w:top="432" w:right="1152" w:bottom="43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09EDF" w14:textId="77777777" w:rsidR="00A22DB5" w:rsidRDefault="00A22DB5" w:rsidP="002755AA">
      <w:r>
        <w:separator/>
      </w:r>
    </w:p>
  </w:endnote>
  <w:endnote w:type="continuationSeparator" w:id="0">
    <w:p w14:paraId="7B4C9C17" w14:textId="77777777" w:rsidR="00A22DB5" w:rsidRDefault="00A22DB5" w:rsidP="0027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MT">
    <w:altName w:val="Arial"/>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1141C" w14:textId="02E1307A" w:rsidR="00A22DB5" w:rsidRPr="00C307E1" w:rsidRDefault="006E4974">
    <w:pPr>
      <w:pStyle w:val="Footer"/>
      <w:rPr>
        <w:sz w:val="20"/>
        <w:szCs w:val="20"/>
      </w:rPr>
    </w:pPr>
    <w:r>
      <w:rPr>
        <w:sz w:val="20"/>
        <w:szCs w:val="20"/>
      </w:rPr>
      <w:t>LEVEL4</w:t>
    </w:r>
    <w:r w:rsidR="004601F1">
      <w:rPr>
        <w:sz w:val="20"/>
        <w:szCs w:val="20"/>
      </w:rPr>
      <w:t>Sci</w:t>
    </w:r>
    <w:r>
      <w:rPr>
        <w:sz w:val="20"/>
        <w:szCs w:val="20"/>
      </w:rPr>
      <w:t>.</w:t>
    </w:r>
    <w:r w:rsidR="00EE03B6">
      <w:rPr>
        <w:sz w:val="20"/>
        <w:szCs w:val="20"/>
      </w:rPr>
      <w:t>CEOBApr.2012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4F2F5" w14:textId="77777777" w:rsidR="00A22DB5" w:rsidRDefault="00A22DB5" w:rsidP="002755AA">
      <w:r>
        <w:separator/>
      </w:r>
    </w:p>
  </w:footnote>
  <w:footnote w:type="continuationSeparator" w:id="0">
    <w:p w14:paraId="545559BC" w14:textId="77777777" w:rsidR="00A22DB5" w:rsidRDefault="00A22DB5" w:rsidP="002755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19B"/>
    <w:multiLevelType w:val="hybridMultilevel"/>
    <w:tmpl w:val="8882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10485"/>
    <w:multiLevelType w:val="hybridMultilevel"/>
    <w:tmpl w:val="3FF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17720"/>
    <w:multiLevelType w:val="hybridMultilevel"/>
    <w:tmpl w:val="8D3C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11830"/>
    <w:multiLevelType w:val="hybridMultilevel"/>
    <w:tmpl w:val="5ED4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F2ABF"/>
    <w:multiLevelType w:val="hybridMultilevel"/>
    <w:tmpl w:val="2780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127D2"/>
    <w:multiLevelType w:val="hybridMultilevel"/>
    <w:tmpl w:val="A7F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A765D"/>
    <w:multiLevelType w:val="hybridMultilevel"/>
    <w:tmpl w:val="9A0A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8D4DCC"/>
    <w:multiLevelType w:val="hybridMultilevel"/>
    <w:tmpl w:val="B24A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0A48A1"/>
    <w:multiLevelType w:val="hybridMultilevel"/>
    <w:tmpl w:val="31DE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3223E"/>
    <w:multiLevelType w:val="hybridMultilevel"/>
    <w:tmpl w:val="C6B8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8725A"/>
    <w:multiLevelType w:val="hybridMultilevel"/>
    <w:tmpl w:val="5E76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391FDD"/>
    <w:multiLevelType w:val="hybridMultilevel"/>
    <w:tmpl w:val="4E74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D30DC5"/>
    <w:multiLevelType w:val="hybridMultilevel"/>
    <w:tmpl w:val="FB94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05917"/>
    <w:multiLevelType w:val="hybridMultilevel"/>
    <w:tmpl w:val="0ADA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E901D7"/>
    <w:multiLevelType w:val="hybridMultilevel"/>
    <w:tmpl w:val="6854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BE491A"/>
    <w:multiLevelType w:val="hybridMultilevel"/>
    <w:tmpl w:val="3D50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45126"/>
    <w:multiLevelType w:val="hybridMultilevel"/>
    <w:tmpl w:val="AFFC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7D0F7C"/>
    <w:multiLevelType w:val="hybridMultilevel"/>
    <w:tmpl w:val="6D0E3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534118D"/>
    <w:multiLevelType w:val="hybridMultilevel"/>
    <w:tmpl w:val="F902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9362DD"/>
    <w:multiLevelType w:val="hybridMultilevel"/>
    <w:tmpl w:val="EAB6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596CCC"/>
    <w:multiLevelType w:val="hybridMultilevel"/>
    <w:tmpl w:val="5A6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617785"/>
    <w:multiLevelType w:val="hybridMultilevel"/>
    <w:tmpl w:val="14AA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56374E"/>
    <w:multiLevelType w:val="hybridMultilevel"/>
    <w:tmpl w:val="F326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8C3028"/>
    <w:multiLevelType w:val="hybridMultilevel"/>
    <w:tmpl w:val="4270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042382"/>
    <w:multiLevelType w:val="hybridMultilevel"/>
    <w:tmpl w:val="DFB0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C741A8"/>
    <w:multiLevelType w:val="hybridMultilevel"/>
    <w:tmpl w:val="2A2A1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F2A23B2"/>
    <w:multiLevelType w:val="hybridMultilevel"/>
    <w:tmpl w:val="DC2C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2E00B1"/>
    <w:multiLevelType w:val="hybridMultilevel"/>
    <w:tmpl w:val="51A0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65030B"/>
    <w:multiLevelType w:val="hybridMultilevel"/>
    <w:tmpl w:val="ED380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05A7E5C"/>
    <w:multiLevelType w:val="hybridMultilevel"/>
    <w:tmpl w:val="B062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114317"/>
    <w:multiLevelType w:val="hybridMultilevel"/>
    <w:tmpl w:val="F548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11434C"/>
    <w:multiLevelType w:val="hybridMultilevel"/>
    <w:tmpl w:val="046C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8100B2"/>
    <w:multiLevelType w:val="hybridMultilevel"/>
    <w:tmpl w:val="BD22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4"/>
  </w:num>
  <w:num w:numId="4">
    <w:abstractNumId w:val="7"/>
  </w:num>
  <w:num w:numId="5">
    <w:abstractNumId w:val="27"/>
  </w:num>
  <w:num w:numId="6">
    <w:abstractNumId w:val="2"/>
  </w:num>
  <w:num w:numId="7">
    <w:abstractNumId w:val="26"/>
  </w:num>
  <w:num w:numId="8">
    <w:abstractNumId w:val="15"/>
  </w:num>
  <w:num w:numId="9">
    <w:abstractNumId w:val="20"/>
  </w:num>
  <w:num w:numId="10">
    <w:abstractNumId w:val="16"/>
  </w:num>
  <w:num w:numId="11">
    <w:abstractNumId w:val="12"/>
  </w:num>
  <w:num w:numId="12">
    <w:abstractNumId w:val="21"/>
  </w:num>
  <w:num w:numId="13">
    <w:abstractNumId w:val="14"/>
  </w:num>
  <w:num w:numId="14">
    <w:abstractNumId w:val="31"/>
  </w:num>
  <w:num w:numId="15">
    <w:abstractNumId w:val="8"/>
  </w:num>
  <w:num w:numId="16">
    <w:abstractNumId w:val="9"/>
  </w:num>
  <w:num w:numId="17">
    <w:abstractNumId w:val="19"/>
  </w:num>
  <w:num w:numId="18">
    <w:abstractNumId w:val="32"/>
  </w:num>
  <w:num w:numId="19">
    <w:abstractNumId w:val="13"/>
  </w:num>
  <w:num w:numId="20">
    <w:abstractNumId w:val="22"/>
  </w:num>
  <w:num w:numId="21">
    <w:abstractNumId w:val="29"/>
  </w:num>
  <w:num w:numId="22">
    <w:abstractNumId w:val="0"/>
  </w:num>
  <w:num w:numId="23">
    <w:abstractNumId w:val="3"/>
  </w:num>
  <w:num w:numId="24">
    <w:abstractNumId w:val="18"/>
  </w:num>
  <w:num w:numId="25">
    <w:abstractNumId w:val="5"/>
  </w:num>
  <w:num w:numId="26">
    <w:abstractNumId w:val="30"/>
  </w:num>
  <w:num w:numId="27">
    <w:abstractNumId w:val="10"/>
  </w:num>
  <w:num w:numId="28">
    <w:abstractNumId w:val="11"/>
  </w:num>
  <w:num w:numId="29">
    <w:abstractNumId w:val="23"/>
  </w:num>
  <w:num w:numId="30">
    <w:abstractNumId w:val="6"/>
  </w:num>
  <w:num w:numId="31">
    <w:abstractNumId w:val="17"/>
  </w:num>
  <w:num w:numId="32">
    <w:abstractNumId w:val="28"/>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E1"/>
    <w:rsid w:val="000004FB"/>
    <w:rsid w:val="000212BB"/>
    <w:rsid w:val="00043085"/>
    <w:rsid w:val="00077F72"/>
    <w:rsid w:val="000B22E0"/>
    <w:rsid w:val="000B602C"/>
    <w:rsid w:val="000E3DB6"/>
    <w:rsid w:val="00116F19"/>
    <w:rsid w:val="0011783B"/>
    <w:rsid w:val="0012556A"/>
    <w:rsid w:val="00127C21"/>
    <w:rsid w:val="001532FB"/>
    <w:rsid w:val="001809DE"/>
    <w:rsid w:val="001A1281"/>
    <w:rsid w:val="001C3724"/>
    <w:rsid w:val="001C780F"/>
    <w:rsid w:val="001E59C5"/>
    <w:rsid w:val="001E6614"/>
    <w:rsid w:val="001F4839"/>
    <w:rsid w:val="00257942"/>
    <w:rsid w:val="00260AAE"/>
    <w:rsid w:val="00274AC2"/>
    <w:rsid w:val="002755AA"/>
    <w:rsid w:val="00292BB6"/>
    <w:rsid w:val="00294673"/>
    <w:rsid w:val="002B7766"/>
    <w:rsid w:val="002C11E7"/>
    <w:rsid w:val="002D2A11"/>
    <w:rsid w:val="002D77A7"/>
    <w:rsid w:val="002F08CC"/>
    <w:rsid w:val="00305BD3"/>
    <w:rsid w:val="00305D03"/>
    <w:rsid w:val="00344EE0"/>
    <w:rsid w:val="00346BF9"/>
    <w:rsid w:val="00352FAC"/>
    <w:rsid w:val="00363F7B"/>
    <w:rsid w:val="00364593"/>
    <w:rsid w:val="003753E1"/>
    <w:rsid w:val="003841FF"/>
    <w:rsid w:val="00397EE2"/>
    <w:rsid w:val="003E5BA0"/>
    <w:rsid w:val="003F3EA7"/>
    <w:rsid w:val="004006AD"/>
    <w:rsid w:val="00402F00"/>
    <w:rsid w:val="004030E6"/>
    <w:rsid w:val="00456E5E"/>
    <w:rsid w:val="004601F1"/>
    <w:rsid w:val="00476A00"/>
    <w:rsid w:val="004A0CE0"/>
    <w:rsid w:val="004E7E2D"/>
    <w:rsid w:val="005455A2"/>
    <w:rsid w:val="00553BD7"/>
    <w:rsid w:val="00572232"/>
    <w:rsid w:val="005B17F3"/>
    <w:rsid w:val="005B50C4"/>
    <w:rsid w:val="005C1291"/>
    <w:rsid w:val="005C189A"/>
    <w:rsid w:val="005D47DF"/>
    <w:rsid w:val="005F2091"/>
    <w:rsid w:val="005F4226"/>
    <w:rsid w:val="0061667B"/>
    <w:rsid w:val="006176E1"/>
    <w:rsid w:val="00621D14"/>
    <w:rsid w:val="006305C6"/>
    <w:rsid w:val="006316D1"/>
    <w:rsid w:val="00634E7B"/>
    <w:rsid w:val="00657EC2"/>
    <w:rsid w:val="00664150"/>
    <w:rsid w:val="00687619"/>
    <w:rsid w:val="0069135C"/>
    <w:rsid w:val="006948CB"/>
    <w:rsid w:val="006B40D5"/>
    <w:rsid w:val="006D2D50"/>
    <w:rsid w:val="006E4974"/>
    <w:rsid w:val="00701C82"/>
    <w:rsid w:val="00707E55"/>
    <w:rsid w:val="00735FA5"/>
    <w:rsid w:val="007445FA"/>
    <w:rsid w:val="0078213C"/>
    <w:rsid w:val="0078683B"/>
    <w:rsid w:val="0079543C"/>
    <w:rsid w:val="007A784B"/>
    <w:rsid w:val="007D3724"/>
    <w:rsid w:val="007E1642"/>
    <w:rsid w:val="0080588E"/>
    <w:rsid w:val="00812225"/>
    <w:rsid w:val="00822AEE"/>
    <w:rsid w:val="00837F06"/>
    <w:rsid w:val="00863A0C"/>
    <w:rsid w:val="008B177D"/>
    <w:rsid w:val="008D7B0B"/>
    <w:rsid w:val="008E5873"/>
    <w:rsid w:val="008E7FFC"/>
    <w:rsid w:val="008F7682"/>
    <w:rsid w:val="00944EBD"/>
    <w:rsid w:val="0096661A"/>
    <w:rsid w:val="009D3620"/>
    <w:rsid w:val="00A11379"/>
    <w:rsid w:val="00A223A2"/>
    <w:rsid w:val="00A22DB5"/>
    <w:rsid w:val="00A427C9"/>
    <w:rsid w:val="00A45E99"/>
    <w:rsid w:val="00A5152F"/>
    <w:rsid w:val="00A63A32"/>
    <w:rsid w:val="00A663FA"/>
    <w:rsid w:val="00A73097"/>
    <w:rsid w:val="00A755AE"/>
    <w:rsid w:val="00B14D10"/>
    <w:rsid w:val="00B22486"/>
    <w:rsid w:val="00B3083D"/>
    <w:rsid w:val="00B7796E"/>
    <w:rsid w:val="00B9088E"/>
    <w:rsid w:val="00B91FA0"/>
    <w:rsid w:val="00BB3B8E"/>
    <w:rsid w:val="00BC776A"/>
    <w:rsid w:val="00BE045B"/>
    <w:rsid w:val="00BE2492"/>
    <w:rsid w:val="00C17C1E"/>
    <w:rsid w:val="00C23C67"/>
    <w:rsid w:val="00C307E1"/>
    <w:rsid w:val="00C4644D"/>
    <w:rsid w:val="00C50F0F"/>
    <w:rsid w:val="00D13557"/>
    <w:rsid w:val="00D27C4A"/>
    <w:rsid w:val="00D33468"/>
    <w:rsid w:val="00D43C37"/>
    <w:rsid w:val="00D453C3"/>
    <w:rsid w:val="00D60389"/>
    <w:rsid w:val="00D60423"/>
    <w:rsid w:val="00D70BE3"/>
    <w:rsid w:val="00D8784E"/>
    <w:rsid w:val="00DA1035"/>
    <w:rsid w:val="00DA1D43"/>
    <w:rsid w:val="00DB3DC1"/>
    <w:rsid w:val="00DB5DF5"/>
    <w:rsid w:val="00DD4C34"/>
    <w:rsid w:val="00DE24D1"/>
    <w:rsid w:val="00DE7E62"/>
    <w:rsid w:val="00E373D4"/>
    <w:rsid w:val="00E73E96"/>
    <w:rsid w:val="00E8520F"/>
    <w:rsid w:val="00E9392D"/>
    <w:rsid w:val="00EA13C9"/>
    <w:rsid w:val="00EA7AC4"/>
    <w:rsid w:val="00ED0B22"/>
    <w:rsid w:val="00EE03B6"/>
    <w:rsid w:val="00EE317A"/>
    <w:rsid w:val="00EF7C7B"/>
    <w:rsid w:val="00F134EB"/>
    <w:rsid w:val="00F15418"/>
    <w:rsid w:val="00F22614"/>
    <w:rsid w:val="00F30765"/>
    <w:rsid w:val="00F332AC"/>
    <w:rsid w:val="00F55579"/>
    <w:rsid w:val="00F60969"/>
    <w:rsid w:val="00F66A13"/>
    <w:rsid w:val="00F8458A"/>
    <w:rsid w:val="00FF61D2"/>
    <w:rsid w:val="00FF7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18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BA0"/>
    <w:pPr>
      <w:ind w:left="720"/>
      <w:contextualSpacing/>
    </w:pPr>
  </w:style>
  <w:style w:type="paragraph" w:styleId="Header">
    <w:name w:val="header"/>
    <w:basedOn w:val="Normal"/>
    <w:link w:val="HeaderChar"/>
    <w:uiPriority w:val="99"/>
    <w:unhideWhenUsed/>
    <w:rsid w:val="002755AA"/>
    <w:pPr>
      <w:tabs>
        <w:tab w:val="center" w:pos="4320"/>
        <w:tab w:val="right" w:pos="8640"/>
      </w:tabs>
    </w:pPr>
  </w:style>
  <w:style w:type="character" w:customStyle="1" w:styleId="HeaderChar">
    <w:name w:val="Header Char"/>
    <w:basedOn w:val="DefaultParagraphFont"/>
    <w:link w:val="Header"/>
    <w:uiPriority w:val="99"/>
    <w:rsid w:val="002755AA"/>
  </w:style>
  <w:style w:type="paragraph" w:styleId="Footer">
    <w:name w:val="footer"/>
    <w:basedOn w:val="Normal"/>
    <w:link w:val="FooterChar"/>
    <w:uiPriority w:val="99"/>
    <w:unhideWhenUsed/>
    <w:rsid w:val="002755AA"/>
    <w:pPr>
      <w:tabs>
        <w:tab w:val="center" w:pos="4320"/>
        <w:tab w:val="right" w:pos="8640"/>
      </w:tabs>
    </w:pPr>
  </w:style>
  <w:style w:type="character" w:customStyle="1" w:styleId="FooterChar">
    <w:name w:val="Footer Char"/>
    <w:basedOn w:val="DefaultParagraphFont"/>
    <w:link w:val="Footer"/>
    <w:uiPriority w:val="99"/>
    <w:rsid w:val="002755AA"/>
  </w:style>
  <w:style w:type="paragraph" w:styleId="BalloonText">
    <w:name w:val="Balloon Text"/>
    <w:basedOn w:val="Normal"/>
    <w:link w:val="BalloonTextChar"/>
    <w:uiPriority w:val="99"/>
    <w:semiHidden/>
    <w:unhideWhenUsed/>
    <w:rsid w:val="00E73E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E96"/>
    <w:rPr>
      <w:rFonts w:ascii="Lucida Grande" w:hAnsi="Lucida Grande" w:cs="Lucida Grande"/>
      <w:sz w:val="18"/>
      <w:szCs w:val="18"/>
    </w:rPr>
  </w:style>
  <w:style w:type="character" w:styleId="Hyperlink">
    <w:name w:val="Hyperlink"/>
    <w:basedOn w:val="DefaultParagraphFont"/>
    <w:uiPriority w:val="99"/>
    <w:unhideWhenUsed/>
    <w:rsid w:val="00397EE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BA0"/>
    <w:pPr>
      <w:ind w:left="720"/>
      <w:contextualSpacing/>
    </w:pPr>
  </w:style>
  <w:style w:type="paragraph" w:styleId="Header">
    <w:name w:val="header"/>
    <w:basedOn w:val="Normal"/>
    <w:link w:val="HeaderChar"/>
    <w:uiPriority w:val="99"/>
    <w:unhideWhenUsed/>
    <w:rsid w:val="002755AA"/>
    <w:pPr>
      <w:tabs>
        <w:tab w:val="center" w:pos="4320"/>
        <w:tab w:val="right" w:pos="8640"/>
      </w:tabs>
    </w:pPr>
  </w:style>
  <w:style w:type="character" w:customStyle="1" w:styleId="HeaderChar">
    <w:name w:val="Header Char"/>
    <w:basedOn w:val="DefaultParagraphFont"/>
    <w:link w:val="Header"/>
    <w:uiPriority w:val="99"/>
    <w:rsid w:val="002755AA"/>
  </w:style>
  <w:style w:type="paragraph" w:styleId="Footer">
    <w:name w:val="footer"/>
    <w:basedOn w:val="Normal"/>
    <w:link w:val="FooterChar"/>
    <w:uiPriority w:val="99"/>
    <w:unhideWhenUsed/>
    <w:rsid w:val="002755AA"/>
    <w:pPr>
      <w:tabs>
        <w:tab w:val="center" w:pos="4320"/>
        <w:tab w:val="right" w:pos="8640"/>
      </w:tabs>
    </w:pPr>
  </w:style>
  <w:style w:type="character" w:customStyle="1" w:styleId="FooterChar">
    <w:name w:val="Footer Char"/>
    <w:basedOn w:val="DefaultParagraphFont"/>
    <w:link w:val="Footer"/>
    <w:uiPriority w:val="99"/>
    <w:rsid w:val="002755AA"/>
  </w:style>
  <w:style w:type="paragraph" w:styleId="BalloonText">
    <w:name w:val="Balloon Text"/>
    <w:basedOn w:val="Normal"/>
    <w:link w:val="BalloonTextChar"/>
    <w:uiPriority w:val="99"/>
    <w:semiHidden/>
    <w:unhideWhenUsed/>
    <w:rsid w:val="00E73E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E96"/>
    <w:rPr>
      <w:rFonts w:ascii="Lucida Grande" w:hAnsi="Lucida Grande" w:cs="Lucida Grande"/>
      <w:sz w:val="18"/>
      <w:szCs w:val="18"/>
    </w:rPr>
  </w:style>
  <w:style w:type="character" w:styleId="Hyperlink">
    <w:name w:val="Hyperlink"/>
    <w:basedOn w:val="DefaultParagraphFont"/>
    <w:uiPriority w:val="99"/>
    <w:unhideWhenUsed/>
    <w:rsid w:val="00397E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ausvels.vcaa.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1476</Words>
  <Characters>8416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CEO Ballarat</Company>
  <LinksUpToDate>false</LinksUpToDate>
  <CharactersWithSpaces>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Doody</dc:creator>
  <cp:keywords/>
  <dc:description/>
  <cp:lastModifiedBy>Anne Doody</cp:lastModifiedBy>
  <cp:revision>2</cp:revision>
  <cp:lastPrinted>2011-11-28T23:46:00Z</cp:lastPrinted>
  <dcterms:created xsi:type="dcterms:W3CDTF">2012-06-06T00:26:00Z</dcterms:created>
  <dcterms:modified xsi:type="dcterms:W3CDTF">2012-06-06T00:26:00Z</dcterms:modified>
</cp:coreProperties>
</file>