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7795" w14:textId="77777777"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14:paraId="38033D6F" w14:textId="77777777" w:rsidR="003753E1" w:rsidRPr="003753E1" w:rsidRDefault="003753E1">
      <w:pPr>
        <w:rPr>
          <w:b/>
          <w:sz w:val="28"/>
          <w:szCs w:val="28"/>
          <w:u w:val="single"/>
        </w:rPr>
      </w:pPr>
    </w:p>
    <w:p w14:paraId="6F58AEE7" w14:textId="77777777"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14:paraId="383ABD1E" w14:textId="77777777"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14:paraId="407602A3" w14:textId="77777777" w:rsidR="00D70BE3" w:rsidRDefault="00D70BE3">
      <w:pPr>
        <w:rPr>
          <w:sz w:val="28"/>
          <w:szCs w:val="28"/>
        </w:rPr>
      </w:pPr>
    </w:p>
    <w:tbl>
      <w:tblPr>
        <w:tblStyle w:val="TableGrid"/>
        <w:tblW w:w="21528" w:type="dxa"/>
        <w:tblLook w:val="04A0" w:firstRow="1" w:lastRow="0" w:firstColumn="1" w:lastColumn="0" w:noHBand="0" w:noVBand="1"/>
      </w:tblPr>
      <w:tblGrid>
        <w:gridCol w:w="6678"/>
        <w:gridCol w:w="7380"/>
        <w:gridCol w:w="7470"/>
      </w:tblGrid>
      <w:tr w:rsidR="001C780F" w14:paraId="5908DD6D" w14:textId="77777777" w:rsidTr="001C780F">
        <w:tc>
          <w:tcPr>
            <w:tcW w:w="6678" w:type="dxa"/>
            <w:shd w:val="clear" w:color="auto" w:fill="FFF8E0"/>
          </w:tcPr>
          <w:p w14:paraId="0A4FFFC9" w14:textId="77777777"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14:paraId="3A1469F5" w14:textId="77777777" w:rsidR="003753E1" w:rsidRDefault="003753E1">
            <w:pPr>
              <w:rPr>
                <w:sz w:val="28"/>
                <w:szCs w:val="28"/>
              </w:rPr>
            </w:pPr>
            <w:r w:rsidRPr="00116F19">
              <w:rPr>
                <w:b/>
                <w:sz w:val="28"/>
                <w:szCs w:val="28"/>
              </w:rPr>
              <w:t>Science as Human Endeavour</w:t>
            </w:r>
            <w:r>
              <w:rPr>
                <w:sz w:val="28"/>
                <w:szCs w:val="28"/>
              </w:rPr>
              <w:t xml:space="preserve"> – content described in 2 year bands</w:t>
            </w:r>
          </w:p>
        </w:tc>
        <w:tc>
          <w:tcPr>
            <w:tcW w:w="7470" w:type="dxa"/>
            <w:shd w:val="clear" w:color="auto" w:fill="CCFFFF"/>
          </w:tcPr>
          <w:p w14:paraId="3C31AEBA" w14:textId="77777777" w:rsidR="003753E1" w:rsidRDefault="003753E1">
            <w:pPr>
              <w:rPr>
                <w:sz w:val="28"/>
                <w:szCs w:val="28"/>
              </w:rPr>
            </w:pPr>
            <w:r w:rsidRPr="00116F19">
              <w:rPr>
                <w:b/>
                <w:sz w:val="28"/>
                <w:szCs w:val="28"/>
              </w:rPr>
              <w:t>Science Inquiry Skills</w:t>
            </w:r>
            <w:r>
              <w:rPr>
                <w:sz w:val="28"/>
                <w:szCs w:val="28"/>
              </w:rPr>
              <w:t xml:space="preserve"> – content described in 2 year bands</w:t>
            </w:r>
          </w:p>
        </w:tc>
      </w:tr>
      <w:tr w:rsidR="001C780F" w14:paraId="504710D6" w14:textId="77777777" w:rsidTr="001C780F">
        <w:tc>
          <w:tcPr>
            <w:tcW w:w="6678" w:type="dxa"/>
            <w:shd w:val="clear" w:color="auto" w:fill="FFF8E0"/>
          </w:tcPr>
          <w:p w14:paraId="44237FDB" w14:textId="77777777" w:rsidR="003753E1" w:rsidRPr="00116F19" w:rsidRDefault="003753E1">
            <w:pPr>
              <w:rPr>
                <w:b/>
                <w:sz w:val="28"/>
                <w:szCs w:val="28"/>
              </w:rPr>
            </w:pPr>
            <w:r w:rsidRPr="00116F19">
              <w:rPr>
                <w:b/>
                <w:sz w:val="28"/>
                <w:szCs w:val="28"/>
              </w:rPr>
              <w:t>Sub strands:</w:t>
            </w:r>
          </w:p>
          <w:p w14:paraId="20ECC58F" w14:textId="77777777" w:rsidR="003753E1" w:rsidRDefault="003753E1">
            <w:pPr>
              <w:rPr>
                <w:sz w:val="28"/>
                <w:szCs w:val="28"/>
              </w:rPr>
            </w:pPr>
          </w:p>
          <w:p w14:paraId="3663BFFD" w14:textId="77777777" w:rsidR="003753E1" w:rsidRDefault="003753E1">
            <w:pPr>
              <w:rPr>
                <w:sz w:val="28"/>
                <w:szCs w:val="28"/>
              </w:rPr>
            </w:pPr>
            <w:r>
              <w:rPr>
                <w:sz w:val="28"/>
                <w:szCs w:val="28"/>
              </w:rPr>
              <w:t>Biological sciences</w:t>
            </w:r>
          </w:p>
          <w:p w14:paraId="2BC919DD" w14:textId="77777777" w:rsidR="003753E1" w:rsidRDefault="003753E1">
            <w:pPr>
              <w:rPr>
                <w:sz w:val="28"/>
                <w:szCs w:val="28"/>
              </w:rPr>
            </w:pPr>
            <w:r>
              <w:rPr>
                <w:sz w:val="28"/>
                <w:szCs w:val="28"/>
              </w:rPr>
              <w:t>Chemical sciences</w:t>
            </w:r>
          </w:p>
          <w:p w14:paraId="5CF1FBAA" w14:textId="77777777" w:rsidR="003753E1" w:rsidRDefault="003753E1">
            <w:pPr>
              <w:rPr>
                <w:sz w:val="28"/>
                <w:szCs w:val="28"/>
              </w:rPr>
            </w:pPr>
            <w:r>
              <w:rPr>
                <w:sz w:val="28"/>
                <w:szCs w:val="28"/>
              </w:rPr>
              <w:t>Earth and Space sciences</w:t>
            </w:r>
          </w:p>
          <w:p w14:paraId="4A50946E" w14:textId="77777777" w:rsidR="003753E1" w:rsidRDefault="003753E1">
            <w:pPr>
              <w:rPr>
                <w:sz w:val="28"/>
                <w:szCs w:val="28"/>
              </w:rPr>
            </w:pPr>
            <w:r>
              <w:rPr>
                <w:sz w:val="28"/>
                <w:szCs w:val="28"/>
              </w:rPr>
              <w:t>Physical sciences</w:t>
            </w:r>
          </w:p>
        </w:tc>
        <w:tc>
          <w:tcPr>
            <w:tcW w:w="7380" w:type="dxa"/>
            <w:shd w:val="clear" w:color="auto" w:fill="CCFFCC"/>
          </w:tcPr>
          <w:p w14:paraId="105B1A7A" w14:textId="77777777" w:rsidR="003753E1" w:rsidRPr="00116F19" w:rsidRDefault="003753E1">
            <w:pPr>
              <w:rPr>
                <w:b/>
                <w:sz w:val="28"/>
                <w:szCs w:val="28"/>
              </w:rPr>
            </w:pPr>
            <w:r w:rsidRPr="00116F19">
              <w:rPr>
                <w:b/>
                <w:sz w:val="28"/>
                <w:szCs w:val="28"/>
              </w:rPr>
              <w:t>Sub strands:</w:t>
            </w:r>
          </w:p>
          <w:p w14:paraId="12137DFC" w14:textId="77777777" w:rsidR="003753E1" w:rsidRDefault="003753E1">
            <w:pPr>
              <w:rPr>
                <w:sz w:val="28"/>
                <w:szCs w:val="28"/>
              </w:rPr>
            </w:pPr>
          </w:p>
          <w:p w14:paraId="10D4E0DA" w14:textId="77777777" w:rsidR="003753E1" w:rsidRDefault="003753E1">
            <w:pPr>
              <w:rPr>
                <w:sz w:val="28"/>
                <w:szCs w:val="28"/>
              </w:rPr>
            </w:pPr>
            <w:r>
              <w:rPr>
                <w:sz w:val="28"/>
                <w:szCs w:val="28"/>
              </w:rPr>
              <w:t>Nature and development of science</w:t>
            </w:r>
          </w:p>
          <w:p w14:paraId="51C2B66E" w14:textId="77777777" w:rsidR="003753E1" w:rsidRDefault="003753E1">
            <w:pPr>
              <w:rPr>
                <w:sz w:val="28"/>
                <w:szCs w:val="28"/>
              </w:rPr>
            </w:pPr>
            <w:r>
              <w:rPr>
                <w:sz w:val="28"/>
                <w:szCs w:val="28"/>
              </w:rPr>
              <w:t>Use and influence of science</w:t>
            </w:r>
          </w:p>
        </w:tc>
        <w:tc>
          <w:tcPr>
            <w:tcW w:w="7470" w:type="dxa"/>
            <w:shd w:val="clear" w:color="auto" w:fill="CCFFFF"/>
          </w:tcPr>
          <w:p w14:paraId="35DD6C62" w14:textId="77777777" w:rsidR="003753E1" w:rsidRPr="00116F19" w:rsidRDefault="003753E1">
            <w:pPr>
              <w:rPr>
                <w:b/>
                <w:sz w:val="28"/>
                <w:szCs w:val="28"/>
              </w:rPr>
            </w:pPr>
            <w:r w:rsidRPr="00116F19">
              <w:rPr>
                <w:b/>
                <w:sz w:val="28"/>
                <w:szCs w:val="28"/>
              </w:rPr>
              <w:t>Sub strands:</w:t>
            </w:r>
          </w:p>
          <w:p w14:paraId="0A93BDF4" w14:textId="77777777" w:rsidR="003753E1" w:rsidRDefault="003753E1">
            <w:pPr>
              <w:rPr>
                <w:sz w:val="28"/>
                <w:szCs w:val="28"/>
              </w:rPr>
            </w:pPr>
          </w:p>
          <w:p w14:paraId="60EADEA7" w14:textId="77777777" w:rsidR="003753E1" w:rsidRDefault="003753E1">
            <w:pPr>
              <w:rPr>
                <w:sz w:val="28"/>
                <w:szCs w:val="28"/>
              </w:rPr>
            </w:pPr>
            <w:r>
              <w:rPr>
                <w:sz w:val="28"/>
                <w:szCs w:val="28"/>
              </w:rPr>
              <w:t>Questioning and predicting</w:t>
            </w:r>
          </w:p>
          <w:p w14:paraId="2D6CA288" w14:textId="77777777" w:rsidR="003753E1" w:rsidRDefault="003753E1">
            <w:pPr>
              <w:rPr>
                <w:sz w:val="28"/>
                <w:szCs w:val="28"/>
              </w:rPr>
            </w:pPr>
            <w:r>
              <w:rPr>
                <w:sz w:val="28"/>
                <w:szCs w:val="28"/>
              </w:rPr>
              <w:t>Planning and conducting</w:t>
            </w:r>
          </w:p>
          <w:p w14:paraId="3BA40A88" w14:textId="77777777" w:rsidR="003753E1" w:rsidRDefault="003753E1">
            <w:pPr>
              <w:rPr>
                <w:sz w:val="28"/>
                <w:szCs w:val="28"/>
              </w:rPr>
            </w:pPr>
            <w:r>
              <w:rPr>
                <w:sz w:val="28"/>
                <w:szCs w:val="28"/>
              </w:rPr>
              <w:t xml:space="preserve">Processing and </w:t>
            </w:r>
            <w:r w:rsidR="006176E1">
              <w:rPr>
                <w:sz w:val="28"/>
                <w:szCs w:val="28"/>
              </w:rPr>
              <w:t>analys</w:t>
            </w:r>
            <w:r>
              <w:rPr>
                <w:sz w:val="28"/>
                <w:szCs w:val="28"/>
              </w:rPr>
              <w:t>ing data and information</w:t>
            </w:r>
          </w:p>
          <w:p w14:paraId="1F34D60E" w14:textId="77777777" w:rsidR="003753E1" w:rsidRDefault="003753E1">
            <w:pPr>
              <w:rPr>
                <w:sz w:val="28"/>
                <w:szCs w:val="28"/>
              </w:rPr>
            </w:pPr>
            <w:r>
              <w:rPr>
                <w:sz w:val="28"/>
                <w:szCs w:val="28"/>
              </w:rPr>
              <w:t>Evaluating</w:t>
            </w:r>
          </w:p>
          <w:p w14:paraId="490497F9" w14:textId="77777777" w:rsidR="003753E1" w:rsidRDefault="003753E1">
            <w:pPr>
              <w:rPr>
                <w:sz w:val="28"/>
                <w:szCs w:val="28"/>
              </w:rPr>
            </w:pPr>
            <w:r>
              <w:rPr>
                <w:sz w:val="28"/>
                <w:szCs w:val="28"/>
              </w:rPr>
              <w:t>Communicating</w:t>
            </w:r>
          </w:p>
        </w:tc>
      </w:tr>
    </w:tbl>
    <w:p w14:paraId="515DB25D" w14:textId="77777777" w:rsidR="003753E1" w:rsidRPr="00A45E99" w:rsidRDefault="002D77A7" w:rsidP="003753E1">
      <w:pPr>
        <w:jc w:val="center"/>
        <w:rPr>
          <w:b/>
          <w:sz w:val="32"/>
          <w:szCs w:val="32"/>
        </w:rPr>
      </w:pPr>
      <w:r>
        <w:rPr>
          <w:b/>
          <w:sz w:val="32"/>
          <w:szCs w:val="32"/>
        </w:rPr>
        <w:t>Year</w:t>
      </w:r>
      <w:r w:rsidR="0036396A">
        <w:rPr>
          <w:b/>
          <w:sz w:val="32"/>
          <w:szCs w:val="32"/>
        </w:rPr>
        <w:t>/Level</w:t>
      </w:r>
      <w:r>
        <w:rPr>
          <w:b/>
          <w:sz w:val="32"/>
          <w:szCs w:val="32"/>
        </w:rPr>
        <w:t xml:space="preserve"> </w:t>
      </w:r>
      <w:r w:rsidR="00C7566D">
        <w:rPr>
          <w:b/>
          <w:sz w:val="32"/>
          <w:szCs w:val="32"/>
        </w:rPr>
        <w:t>1</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14:paraId="129084B6" w14:textId="77777777" w:rsidR="00EE03B6" w:rsidRDefault="00407CD4" w:rsidP="003E5BA0">
      <w:pPr>
        <w:pStyle w:val="ListParagraph"/>
        <w:numPr>
          <w:ilvl w:val="0"/>
          <w:numId w:val="1"/>
        </w:numPr>
        <w:rPr>
          <w:color w:val="FF0000"/>
          <w:sz w:val="28"/>
          <w:szCs w:val="28"/>
        </w:rPr>
      </w:pPr>
      <w:r>
        <w:rPr>
          <w:color w:val="FF0000"/>
          <w:sz w:val="28"/>
          <w:szCs w:val="28"/>
        </w:rPr>
        <w:t>Infer simple cause-and-effect relationships from observations and experiences &amp; begin to link events and phenomena with observable effects</w:t>
      </w:r>
    </w:p>
    <w:p w14:paraId="4D3FF54F" w14:textId="77777777" w:rsidR="00407CD4" w:rsidRDefault="00407CD4" w:rsidP="003E5BA0">
      <w:pPr>
        <w:pStyle w:val="ListParagraph"/>
        <w:numPr>
          <w:ilvl w:val="0"/>
          <w:numId w:val="1"/>
        </w:numPr>
        <w:rPr>
          <w:color w:val="FF0000"/>
          <w:sz w:val="28"/>
          <w:szCs w:val="28"/>
        </w:rPr>
      </w:pPr>
      <w:r>
        <w:rPr>
          <w:color w:val="FF0000"/>
          <w:sz w:val="28"/>
          <w:szCs w:val="28"/>
        </w:rPr>
        <w:t>Observe changes that can be large or small and happen quickly or slowly</w:t>
      </w:r>
    </w:p>
    <w:p w14:paraId="29B2C492" w14:textId="77777777" w:rsidR="00407CD4" w:rsidRDefault="00407CD4" w:rsidP="003E5BA0">
      <w:pPr>
        <w:pStyle w:val="ListParagraph"/>
        <w:numPr>
          <w:ilvl w:val="0"/>
          <w:numId w:val="1"/>
        </w:numPr>
        <w:rPr>
          <w:color w:val="FF0000"/>
          <w:sz w:val="28"/>
          <w:szCs w:val="28"/>
        </w:rPr>
      </w:pPr>
      <w:r>
        <w:rPr>
          <w:color w:val="FF0000"/>
          <w:sz w:val="28"/>
          <w:szCs w:val="28"/>
        </w:rPr>
        <w:t>Explore the properties of familiar objects and phenomena, identifying similarities and differences</w:t>
      </w:r>
    </w:p>
    <w:p w14:paraId="4A2BEBF5" w14:textId="77777777" w:rsidR="00407CD4" w:rsidRDefault="00407CD4" w:rsidP="003E5BA0">
      <w:pPr>
        <w:pStyle w:val="ListParagraph"/>
        <w:numPr>
          <w:ilvl w:val="0"/>
          <w:numId w:val="1"/>
        </w:numPr>
        <w:rPr>
          <w:color w:val="FF0000"/>
          <w:sz w:val="28"/>
          <w:szCs w:val="28"/>
        </w:rPr>
      </w:pPr>
      <w:r>
        <w:rPr>
          <w:color w:val="FF0000"/>
          <w:sz w:val="28"/>
          <w:szCs w:val="28"/>
        </w:rPr>
        <w:t>Begin to value counting as a means of comparing observations &amp; are introduced to ways of organising observations</w:t>
      </w:r>
    </w:p>
    <w:p w14:paraId="1207E475" w14:textId="77777777" w:rsidR="00A45E99" w:rsidRPr="006305C6" w:rsidRDefault="00A45E99" w:rsidP="00A45E99">
      <w:pPr>
        <w:rPr>
          <w:color w:val="FF0000"/>
          <w:sz w:val="28"/>
          <w:szCs w:val="28"/>
        </w:rPr>
      </w:pPr>
    </w:p>
    <w:p w14:paraId="53D416CC" w14:textId="77777777" w:rsidR="00A45E99" w:rsidRDefault="00D70BE3" w:rsidP="00D70BE3">
      <w:pPr>
        <w:jc w:val="center"/>
        <w:rPr>
          <w:sz w:val="22"/>
          <w:szCs w:val="22"/>
        </w:rPr>
      </w:pPr>
      <w:r w:rsidRPr="00CD2807">
        <w:rPr>
          <w:sz w:val="22"/>
          <w:szCs w:val="22"/>
        </w:rPr>
        <w:t>*This document intends to assist teachers in their implementation of the Australian curricu</w:t>
      </w:r>
      <w:r w:rsidR="0078213C">
        <w:rPr>
          <w:sz w:val="22"/>
          <w:szCs w:val="22"/>
        </w:rPr>
        <w:t xml:space="preserve">lum </w:t>
      </w:r>
      <w:r w:rsidR="000B22E0">
        <w:rPr>
          <w:sz w:val="22"/>
          <w:szCs w:val="22"/>
        </w:rPr>
        <w:t>through AUSVELS</w:t>
      </w:r>
      <w:proofErr w:type="gramStart"/>
      <w:r w:rsidR="000B22E0">
        <w:rPr>
          <w:sz w:val="22"/>
          <w:szCs w:val="22"/>
        </w:rPr>
        <w:t xml:space="preserve">– </w:t>
      </w:r>
      <w:r w:rsidRPr="00CD2807">
        <w:rPr>
          <w:sz w:val="22"/>
          <w:szCs w:val="22"/>
        </w:rPr>
        <w:t xml:space="preserve"> </w:t>
      </w:r>
      <w:r>
        <w:rPr>
          <w:sz w:val="22"/>
          <w:szCs w:val="22"/>
        </w:rPr>
        <w:t>it</w:t>
      </w:r>
      <w:proofErr w:type="gramEnd"/>
      <w:r>
        <w:rPr>
          <w:sz w:val="22"/>
          <w:szCs w:val="22"/>
        </w:rPr>
        <w:t xml:space="preserve"> combines description and </w:t>
      </w:r>
      <w:r w:rsidRPr="000B22E0">
        <w:rPr>
          <w:color w:val="0000FF"/>
          <w:sz w:val="22"/>
          <w:szCs w:val="22"/>
        </w:rPr>
        <w:t>elaboration</w:t>
      </w:r>
      <w:r>
        <w:rPr>
          <w:sz w:val="22"/>
          <w:szCs w:val="22"/>
        </w:rPr>
        <w:t xml:space="preserve"> statements. </w:t>
      </w:r>
      <w:r w:rsidR="00B7621C" w:rsidRPr="00B7621C">
        <w:rPr>
          <w:color w:val="0000FF"/>
          <w:sz w:val="22"/>
          <w:szCs w:val="22"/>
        </w:rPr>
        <w:t xml:space="preserve">The blue elaborations are examples of how the learning can be achieved; not a list of tasks that have to be done. </w:t>
      </w:r>
      <w:r>
        <w:rPr>
          <w:sz w:val="22"/>
          <w:szCs w:val="22"/>
        </w:rPr>
        <w:t>T</w:t>
      </w:r>
      <w:r w:rsidRPr="00CD2807">
        <w:rPr>
          <w:sz w:val="22"/>
          <w:szCs w:val="22"/>
        </w:rPr>
        <w:t xml:space="preserve">eachers are advised to consult the online documentation to clarify </w:t>
      </w:r>
      <w:r>
        <w:rPr>
          <w:sz w:val="22"/>
          <w:szCs w:val="22"/>
        </w:rPr>
        <w:t xml:space="preserve">further detail </w:t>
      </w:r>
      <w:r w:rsidR="000B22E0">
        <w:rPr>
          <w:sz w:val="22"/>
          <w:szCs w:val="22"/>
        </w:rPr>
        <w:t xml:space="preserve">for </w:t>
      </w:r>
      <w:proofErr w:type="gramStart"/>
      <w:r w:rsidR="000B22E0">
        <w:rPr>
          <w:sz w:val="22"/>
          <w:szCs w:val="22"/>
        </w:rPr>
        <w:t>themselves</w:t>
      </w:r>
      <w:proofErr w:type="gramEnd"/>
      <w:r w:rsidR="000B22E0">
        <w:rPr>
          <w:sz w:val="22"/>
          <w:szCs w:val="22"/>
        </w:rPr>
        <w:t>. The ‘</w:t>
      </w:r>
      <w:proofErr w:type="spellStart"/>
      <w:r w:rsidR="000B22E0">
        <w:rPr>
          <w:sz w:val="22"/>
          <w:szCs w:val="22"/>
        </w:rPr>
        <w:t>AusVELS</w:t>
      </w:r>
      <w:proofErr w:type="spellEnd"/>
      <w:r w:rsidR="000B22E0">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14:paraId="0A7B7617" w14:textId="77777777" w:rsidR="001C780F" w:rsidRDefault="001C780F" w:rsidP="00D70BE3">
      <w:pPr>
        <w:jc w:val="center"/>
        <w:rPr>
          <w:sz w:val="22"/>
          <w:szCs w:val="22"/>
        </w:rPr>
      </w:pPr>
    </w:p>
    <w:p w14:paraId="3D6E0C00" w14:textId="77777777" w:rsidR="001C780F" w:rsidRPr="00D70BE3" w:rsidRDefault="001C780F" w:rsidP="00D70BE3">
      <w:pPr>
        <w:jc w:val="center"/>
        <w:rPr>
          <w:sz w:val="22"/>
          <w:szCs w:val="22"/>
        </w:rPr>
      </w:pPr>
    </w:p>
    <w:tbl>
      <w:tblPr>
        <w:tblStyle w:val="TableGrid"/>
        <w:tblW w:w="0" w:type="auto"/>
        <w:tblLook w:val="04A0" w:firstRow="1" w:lastRow="0" w:firstColumn="1" w:lastColumn="0" w:noHBand="0" w:noVBand="1"/>
      </w:tblPr>
      <w:tblGrid>
        <w:gridCol w:w="6678"/>
        <w:gridCol w:w="7380"/>
        <w:gridCol w:w="7470"/>
      </w:tblGrid>
      <w:tr w:rsidR="001C780F" w14:paraId="3A4BD5D0" w14:textId="77777777" w:rsidTr="001C780F">
        <w:tc>
          <w:tcPr>
            <w:tcW w:w="6678" w:type="dxa"/>
            <w:shd w:val="clear" w:color="auto" w:fill="FFFCCE"/>
          </w:tcPr>
          <w:p w14:paraId="41CF25F4" w14:textId="77777777"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14:paraId="42EFE632" w14:textId="77777777"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14:paraId="085EDCDE" w14:textId="77777777" w:rsidR="00A45E99" w:rsidRPr="001C780F" w:rsidRDefault="00572232" w:rsidP="00A45E99">
            <w:pPr>
              <w:rPr>
                <w:b/>
                <w:sz w:val="40"/>
                <w:szCs w:val="40"/>
              </w:rPr>
            </w:pPr>
            <w:r w:rsidRPr="001C780F">
              <w:rPr>
                <w:b/>
                <w:sz w:val="40"/>
                <w:szCs w:val="40"/>
              </w:rPr>
              <w:t>Science Inquiry Skills:</w:t>
            </w:r>
          </w:p>
        </w:tc>
      </w:tr>
      <w:tr w:rsidR="001C780F" w14:paraId="199DB4B4" w14:textId="77777777" w:rsidTr="00A22DB5">
        <w:tc>
          <w:tcPr>
            <w:tcW w:w="6678" w:type="dxa"/>
            <w:tcBorders>
              <w:bottom w:val="single" w:sz="4" w:space="0" w:color="auto"/>
            </w:tcBorders>
            <w:shd w:val="clear" w:color="auto" w:fill="FFFCCE"/>
          </w:tcPr>
          <w:p w14:paraId="0A566A00" w14:textId="77777777" w:rsidR="001C780F" w:rsidRDefault="001C780F" w:rsidP="00A45E99">
            <w:pPr>
              <w:rPr>
                <w:b/>
                <w:sz w:val="32"/>
                <w:szCs w:val="32"/>
              </w:rPr>
            </w:pPr>
          </w:p>
          <w:p w14:paraId="302D48E2" w14:textId="77777777" w:rsidR="00A45E99" w:rsidRPr="001C780F" w:rsidRDefault="00EE317A" w:rsidP="00A45E99">
            <w:pPr>
              <w:rPr>
                <w:b/>
                <w:sz w:val="32"/>
                <w:szCs w:val="32"/>
              </w:rPr>
            </w:pPr>
            <w:r w:rsidRPr="001C780F">
              <w:rPr>
                <w:b/>
                <w:sz w:val="32"/>
                <w:szCs w:val="32"/>
              </w:rPr>
              <w:t>Biological sciences:</w:t>
            </w:r>
          </w:p>
          <w:p w14:paraId="5451D97F" w14:textId="77777777" w:rsidR="00994138" w:rsidRPr="00825026" w:rsidRDefault="00994138" w:rsidP="00994138">
            <w:pPr>
              <w:autoSpaceDE w:val="0"/>
              <w:autoSpaceDN w:val="0"/>
              <w:adjustRightInd w:val="0"/>
              <w:rPr>
                <w:rFonts w:ascii="ArialMT" w:hAnsi="ArialMT" w:cs="ArialMT"/>
                <w:sz w:val="22"/>
                <w:szCs w:val="22"/>
              </w:rPr>
            </w:pPr>
            <w:r w:rsidRPr="00825026">
              <w:rPr>
                <w:rFonts w:ascii="ArialMT" w:hAnsi="ArialMT" w:cs="ArialMT"/>
                <w:sz w:val="22"/>
                <w:szCs w:val="22"/>
              </w:rPr>
              <w:t>Living things have a variety of external features (ACSSU017)</w:t>
            </w:r>
          </w:p>
          <w:p w14:paraId="6311BD58" w14:textId="77777777" w:rsidR="00994138" w:rsidRPr="00825026" w:rsidRDefault="00994138" w:rsidP="0099413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recognising</w:t>
            </w:r>
            <w:proofErr w:type="gramEnd"/>
            <w:r w:rsidRPr="00825026">
              <w:rPr>
                <w:rFonts w:ascii="Helvetica" w:hAnsi="Helvetica" w:cs="Helvetica"/>
                <w:color w:val="0000FF"/>
                <w:sz w:val="22"/>
                <w:szCs w:val="22"/>
              </w:rPr>
              <w:t xml:space="preserve"> common features of animals such as head, legs and wings</w:t>
            </w:r>
          </w:p>
          <w:p w14:paraId="3A99BB80" w14:textId="77777777" w:rsidR="00994138" w:rsidRPr="00825026" w:rsidRDefault="00994138" w:rsidP="0099413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describing</w:t>
            </w:r>
            <w:proofErr w:type="gramEnd"/>
            <w:r w:rsidRPr="00825026">
              <w:rPr>
                <w:rFonts w:ascii="Helvetica" w:hAnsi="Helvetica" w:cs="Helvetica"/>
                <w:color w:val="0000FF"/>
                <w:sz w:val="22"/>
                <w:szCs w:val="22"/>
              </w:rPr>
              <w:t xml:space="preserve"> the use of animal body parts for particular purposes such as moving and feeding</w:t>
            </w:r>
          </w:p>
          <w:p w14:paraId="36BAF1DF" w14:textId="77777777" w:rsidR="00994138" w:rsidRPr="00825026" w:rsidRDefault="00A42AC1" w:rsidP="0099413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identifying</w:t>
            </w:r>
            <w:proofErr w:type="gramEnd"/>
            <w:r w:rsidRPr="00825026">
              <w:rPr>
                <w:rFonts w:ascii="Helvetica" w:hAnsi="Helvetica" w:cs="Helvetica"/>
                <w:color w:val="0000FF"/>
                <w:sz w:val="22"/>
                <w:szCs w:val="22"/>
              </w:rPr>
              <w:t xml:space="preserve"> common features of plants such as leaves and roots</w:t>
            </w:r>
          </w:p>
          <w:p w14:paraId="3CDDBFB8" w14:textId="77777777" w:rsidR="00A42AC1" w:rsidRPr="00825026" w:rsidRDefault="00A42AC1" w:rsidP="0099413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describing</w:t>
            </w:r>
            <w:proofErr w:type="gramEnd"/>
            <w:r w:rsidRPr="00825026">
              <w:rPr>
                <w:rFonts w:ascii="Helvetica" w:hAnsi="Helvetica" w:cs="Helvetica"/>
                <w:color w:val="0000FF"/>
                <w:sz w:val="22"/>
                <w:szCs w:val="22"/>
              </w:rPr>
              <w:t xml:space="preserve"> the use of plant parts for particular purposes such as making food and obtaining water</w:t>
            </w:r>
          </w:p>
          <w:p w14:paraId="2210C92B" w14:textId="77777777" w:rsidR="00A42AC1" w:rsidRPr="00825026" w:rsidRDefault="00A42AC1" w:rsidP="00A42AC1">
            <w:pPr>
              <w:autoSpaceDE w:val="0"/>
              <w:autoSpaceDN w:val="0"/>
              <w:adjustRightInd w:val="0"/>
              <w:rPr>
                <w:rFonts w:ascii="ArialMT" w:hAnsi="ArialMT" w:cs="ArialMT"/>
                <w:sz w:val="22"/>
                <w:szCs w:val="22"/>
              </w:rPr>
            </w:pPr>
            <w:r w:rsidRPr="00825026">
              <w:rPr>
                <w:rFonts w:ascii="ArialMT" w:hAnsi="ArialMT" w:cs="ArialMT"/>
                <w:sz w:val="22"/>
                <w:szCs w:val="22"/>
              </w:rPr>
              <w:t>Living things live in different places where their needs are met (ACSSU211)</w:t>
            </w:r>
          </w:p>
          <w:p w14:paraId="7902297F" w14:textId="77777777" w:rsidR="00A42AC1" w:rsidRPr="00825026" w:rsidRDefault="00A42AC1" w:rsidP="00A42AC1">
            <w:pPr>
              <w:autoSpaceDE w:val="0"/>
              <w:autoSpaceDN w:val="0"/>
              <w:adjustRightInd w:val="0"/>
              <w:rPr>
                <w:rFonts w:ascii="Helvetica" w:hAnsi="Helvetica" w:cs="Helvetica"/>
                <w:color w:val="0000FF"/>
                <w:sz w:val="22"/>
                <w:szCs w:val="22"/>
              </w:rPr>
            </w:pPr>
            <w:r w:rsidRPr="00825026">
              <w:rPr>
                <w:rFonts w:ascii="ArialMT" w:hAnsi="ArialMT" w:cs="ArialMT"/>
                <w:noProof/>
                <w:sz w:val="22"/>
                <w:szCs w:val="22"/>
              </w:rPr>
              <w:drawing>
                <wp:inline distT="0" distB="0" distL="0" distR="0" wp14:anchorId="34C6E5EC" wp14:editId="4D6F693F">
                  <wp:extent cx="223520" cy="201168"/>
                  <wp:effectExtent l="0" t="0" r="508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62FED3C9" w14:textId="77777777" w:rsidR="00ED07C6" w:rsidRPr="00825026" w:rsidRDefault="00ED07C6" w:rsidP="00A42AC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different habitats in the local environment such as the beach, bush and backyard</w:t>
            </w:r>
          </w:p>
          <w:p w14:paraId="650FC086" w14:textId="77777777" w:rsidR="001F4839" w:rsidRPr="00825026" w:rsidRDefault="00ED07C6" w:rsidP="00A42AC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825026">
              <w:rPr>
                <w:rFonts w:ascii="Helvetica" w:hAnsi="Helvetica" w:cs="Helvetica"/>
                <w:color w:val="0000FF"/>
                <w:sz w:val="22"/>
                <w:szCs w:val="22"/>
              </w:rPr>
              <w:t xml:space="preserve"> </w:t>
            </w:r>
            <w:proofErr w:type="gramStart"/>
            <w:r w:rsidRPr="00825026">
              <w:rPr>
                <w:rFonts w:ascii="Helvetica" w:hAnsi="Helvetica" w:cs="Helvetica"/>
                <w:color w:val="0000FF"/>
                <w:sz w:val="22"/>
                <w:szCs w:val="22"/>
              </w:rPr>
              <w:t>recognising</w:t>
            </w:r>
            <w:proofErr w:type="gramEnd"/>
            <w:r w:rsidRPr="00825026">
              <w:rPr>
                <w:rFonts w:ascii="Helvetica" w:hAnsi="Helvetica" w:cs="Helvetica"/>
                <w:color w:val="0000FF"/>
                <w:sz w:val="22"/>
                <w:szCs w:val="22"/>
              </w:rPr>
              <w:t xml:space="preserve"> that different living things live in different places such as land and water</w:t>
            </w:r>
          </w:p>
          <w:p w14:paraId="2859D436" w14:textId="77777777" w:rsidR="00ED07C6" w:rsidRPr="00825026" w:rsidRDefault="00ED07C6" w:rsidP="00ED07C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what happens when habitats change and some living things can no longer have their needs me</w:t>
            </w:r>
            <w:r w:rsidR="00E12462" w:rsidRPr="00825026">
              <w:rPr>
                <w:rFonts w:ascii="Helvetica" w:hAnsi="Helvetica" w:cs="Helvetica"/>
                <w:color w:val="0000FF"/>
                <w:sz w:val="22"/>
                <w:szCs w:val="22"/>
              </w:rPr>
              <w:t>t</w:t>
            </w:r>
          </w:p>
          <w:p w14:paraId="192ED4F1" w14:textId="77777777" w:rsidR="008F7682" w:rsidRPr="001C780F" w:rsidRDefault="008F7682" w:rsidP="008F7682">
            <w:pPr>
              <w:rPr>
                <w:b/>
                <w:sz w:val="32"/>
                <w:szCs w:val="32"/>
              </w:rPr>
            </w:pPr>
            <w:r w:rsidRPr="001C780F">
              <w:rPr>
                <w:b/>
                <w:sz w:val="32"/>
                <w:szCs w:val="32"/>
              </w:rPr>
              <w:t>Chemical sciences:</w:t>
            </w:r>
          </w:p>
          <w:p w14:paraId="34ABD34E" w14:textId="77777777" w:rsidR="00B9088E" w:rsidRPr="00825026" w:rsidRDefault="00ED07C6" w:rsidP="00ED07C6">
            <w:pPr>
              <w:autoSpaceDE w:val="0"/>
              <w:autoSpaceDN w:val="0"/>
              <w:adjustRightInd w:val="0"/>
              <w:rPr>
                <w:rFonts w:ascii="ArialMT" w:hAnsi="ArialMT" w:cs="ArialMT"/>
                <w:sz w:val="22"/>
                <w:szCs w:val="22"/>
              </w:rPr>
            </w:pPr>
            <w:r w:rsidRPr="00825026">
              <w:rPr>
                <w:rFonts w:ascii="ArialMT" w:hAnsi="ArialMT" w:cs="ArialMT"/>
                <w:sz w:val="22"/>
                <w:szCs w:val="22"/>
              </w:rPr>
              <w:t xml:space="preserve">Everyday materials can be physically changed in a variety of ways </w:t>
            </w:r>
            <w:r w:rsidRPr="00825026">
              <w:rPr>
                <w:rFonts w:ascii="ArialMT" w:hAnsi="ArialMT" w:cs="ArialMT"/>
                <w:sz w:val="22"/>
                <w:szCs w:val="22"/>
              </w:rPr>
              <w:lastRenderedPageBreak/>
              <w:t>(ACSSU018)</w:t>
            </w:r>
            <w:r w:rsidR="000E3DB6" w:rsidRPr="00825026">
              <w:rPr>
                <w:rFonts w:ascii="Helvetica" w:hAnsi="Helvetica" w:cs="Helvetica"/>
                <w:noProof/>
                <w:sz w:val="22"/>
                <w:szCs w:val="22"/>
                <w:lang w:eastAsia="en-AU"/>
              </w:rPr>
              <w:t xml:space="preserve"> </w:t>
            </w:r>
          </w:p>
          <w:p w14:paraId="3ED62231" w14:textId="77777777" w:rsidR="001F4839" w:rsidRPr="00825026" w:rsidRDefault="00A627D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predicting</w:t>
            </w:r>
            <w:proofErr w:type="gramEnd"/>
            <w:r w:rsidRPr="00825026">
              <w:rPr>
                <w:rFonts w:ascii="Helvetica" w:hAnsi="Helvetica" w:cs="Helvetica"/>
                <w:color w:val="0000FF"/>
                <w:sz w:val="22"/>
                <w:szCs w:val="22"/>
              </w:rPr>
              <w:t xml:space="preserve"> and comparing how the shapes of objects made from different materials can be physically changed through actions such as bending, stretching and twisting</w:t>
            </w:r>
          </w:p>
          <w:p w14:paraId="37EA76E3" w14:textId="77777777" w:rsidR="00093855" w:rsidRPr="00825026" w:rsidRDefault="00A627DD" w:rsidP="000938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how materials such as water, chocolate or play-dough can change when warmed or cooled</w:t>
            </w:r>
          </w:p>
          <w:p w14:paraId="38DFA813" w14:textId="77777777" w:rsidR="008F7682" w:rsidRPr="001C780F" w:rsidRDefault="008F7682" w:rsidP="008F7682">
            <w:pPr>
              <w:rPr>
                <w:b/>
                <w:sz w:val="32"/>
                <w:szCs w:val="32"/>
              </w:rPr>
            </w:pPr>
            <w:r w:rsidRPr="001C780F">
              <w:rPr>
                <w:b/>
                <w:sz w:val="32"/>
                <w:szCs w:val="32"/>
              </w:rPr>
              <w:t>Earth and space sciences:</w:t>
            </w:r>
          </w:p>
          <w:p w14:paraId="773FB0EC" w14:textId="77777777" w:rsidR="00093855" w:rsidRPr="00825026" w:rsidRDefault="00093855" w:rsidP="00093855">
            <w:pPr>
              <w:autoSpaceDE w:val="0"/>
              <w:autoSpaceDN w:val="0"/>
              <w:adjustRightInd w:val="0"/>
              <w:rPr>
                <w:rFonts w:ascii="ArialMT" w:hAnsi="ArialMT" w:cs="ArialMT"/>
                <w:sz w:val="22"/>
                <w:szCs w:val="22"/>
              </w:rPr>
            </w:pPr>
            <w:r w:rsidRPr="00825026">
              <w:rPr>
                <w:rFonts w:ascii="ArialMT" w:hAnsi="ArialMT" w:cs="ArialMT"/>
                <w:sz w:val="22"/>
                <w:szCs w:val="22"/>
              </w:rPr>
              <w:t>Observable changes occur in the sky and landscape (ACSSU019)</w:t>
            </w:r>
          </w:p>
          <w:p w14:paraId="61734DA3" w14:textId="77777777" w:rsidR="005F4226" w:rsidRPr="00825026" w:rsidRDefault="00BB0C55" w:rsidP="00093855">
            <w:pPr>
              <w:autoSpaceDE w:val="0"/>
              <w:autoSpaceDN w:val="0"/>
              <w:adjustRightInd w:val="0"/>
              <w:rPr>
                <w:rFonts w:ascii="Helvetica" w:hAnsi="Helvetica" w:cs="Helvetica"/>
                <w:color w:val="0000FF"/>
                <w:sz w:val="22"/>
                <w:szCs w:val="22"/>
              </w:rPr>
            </w:pPr>
            <w:r w:rsidRPr="00825026">
              <w:rPr>
                <w:rFonts w:ascii="Helvetica" w:hAnsi="Helvetica" w:cs="Helvetica"/>
                <w:noProof/>
                <w:color w:val="0000FF"/>
                <w:sz w:val="22"/>
                <w:szCs w:val="22"/>
              </w:rPr>
              <w:drawing>
                <wp:inline distT="0" distB="0" distL="0" distR="0" wp14:anchorId="46257FE9" wp14:editId="27A8E84F">
                  <wp:extent cx="223520" cy="201168"/>
                  <wp:effectExtent l="0" t="0" r="508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1F764274" w14:textId="77777777" w:rsidR="00BB0C55" w:rsidRPr="00825026" w:rsidRDefault="00252828"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the local environment to identify and describe natural, managed and constructed features</w:t>
            </w:r>
          </w:p>
          <w:p w14:paraId="16E0269F" w14:textId="77777777" w:rsidR="00252828" w:rsidRPr="00825026" w:rsidRDefault="00252828"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recording</w:t>
            </w:r>
            <w:proofErr w:type="gramEnd"/>
            <w:r w:rsidRPr="00825026">
              <w:rPr>
                <w:rFonts w:ascii="Helvetica" w:hAnsi="Helvetica" w:cs="Helvetica"/>
                <w:color w:val="0000FF"/>
                <w:sz w:val="22"/>
                <w:szCs w:val="22"/>
              </w:rPr>
              <w:t xml:space="preserve"> short and long term patterns of events that occur on Earth and in the sky, such as the appearance of the moon and stars at night, the weather and the seasons</w:t>
            </w:r>
          </w:p>
          <w:p w14:paraId="30366A5E" w14:textId="77777777" w:rsidR="006948CB" w:rsidRDefault="006948CB" w:rsidP="006948CB">
            <w:pPr>
              <w:rPr>
                <w:b/>
                <w:sz w:val="32"/>
                <w:szCs w:val="32"/>
              </w:rPr>
            </w:pPr>
            <w:r w:rsidRPr="001C780F">
              <w:rPr>
                <w:b/>
                <w:sz w:val="32"/>
                <w:szCs w:val="32"/>
              </w:rPr>
              <w:t>Physical sciences:</w:t>
            </w:r>
          </w:p>
          <w:p w14:paraId="329B725D" w14:textId="77777777" w:rsidR="00BB0C55" w:rsidRPr="00825026" w:rsidRDefault="0081018B" w:rsidP="0081018B">
            <w:pPr>
              <w:autoSpaceDE w:val="0"/>
              <w:autoSpaceDN w:val="0"/>
              <w:adjustRightInd w:val="0"/>
              <w:rPr>
                <w:rFonts w:ascii="Helvetica" w:hAnsi="Helvetica" w:cs="Helvetica"/>
                <w:color w:val="0000FF"/>
                <w:sz w:val="22"/>
                <w:szCs w:val="22"/>
              </w:rPr>
            </w:pPr>
            <w:r w:rsidRPr="00825026">
              <w:rPr>
                <w:rFonts w:ascii="ArialMT" w:hAnsi="ArialMT" w:cs="ArialMT"/>
                <w:sz w:val="22"/>
                <w:szCs w:val="22"/>
              </w:rPr>
              <w:t>Light and sound are produced by a range of sources and can be sensed (ACSSU020)</w:t>
            </w:r>
          </w:p>
          <w:p w14:paraId="107F27F0" w14:textId="77777777" w:rsidR="00D27C4A" w:rsidRPr="00825026" w:rsidRDefault="002D1449"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recognising</w:t>
            </w:r>
            <w:proofErr w:type="gramEnd"/>
            <w:r w:rsidRPr="00825026">
              <w:rPr>
                <w:rFonts w:ascii="Helvetica" w:hAnsi="Helvetica" w:cs="Helvetica"/>
                <w:color w:val="0000FF"/>
                <w:sz w:val="22"/>
                <w:szCs w:val="22"/>
              </w:rPr>
              <w:t xml:space="preserve"> that sense are used to learn about the world around us: our eyes to detect light, our ears to detect sound and touch to feel vibrations</w:t>
            </w:r>
          </w:p>
          <w:p w14:paraId="792BE6F8" w14:textId="77777777" w:rsidR="002D1449" w:rsidRPr="00825026" w:rsidRDefault="002D1449"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identifying</w:t>
            </w:r>
            <w:proofErr w:type="gramEnd"/>
            <w:r w:rsidRPr="00825026">
              <w:rPr>
                <w:rFonts w:ascii="Helvetica" w:hAnsi="Helvetica" w:cs="Helvetica"/>
                <w:color w:val="0000FF"/>
                <w:sz w:val="22"/>
                <w:szCs w:val="22"/>
              </w:rPr>
              <w:t xml:space="preserve"> the sun as a source of light</w:t>
            </w:r>
          </w:p>
          <w:p w14:paraId="2448AE8F" w14:textId="77777777" w:rsidR="002D1449" w:rsidRPr="00825026" w:rsidRDefault="002D1449"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recognising</w:t>
            </w:r>
            <w:proofErr w:type="gramEnd"/>
            <w:r w:rsidRPr="00825026">
              <w:rPr>
                <w:rFonts w:ascii="Helvetica" w:hAnsi="Helvetica" w:cs="Helvetica"/>
                <w:color w:val="0000FF"/>
                <w:sz w:val="22"/>
                <w:szCs w:val="22"/>
              </w:rPr>
              <w:t xml:space="preserve"> that objects can be seen when light from sources is available to illuminate them</w:t>
            </w:r>
          </w:p>
          <w:p w14:paraId="135D5E2C" w14:textId="77777777" w:rsidR="002D1449" w:rsidRPr="00825026" w:rsidRDefault="002D1449"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different ways to produce sound using familiar objects and actions such as striking, blowing, scarping and scratching</w:t>
            </w:r>
          </w:p>
          <w:p w14:paraId="7FF276A0" w14:textId="77777777" w:rsidR="002D1449" w:rsidRPr="00825026" w:rsidRDefault="002D1449"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comparing</w:t>
            </w:r>
            <w:proofErr w:type="gramEnd"/>
            <w:r w:rsidRPr="00825026">
              <w:rPr>
                <w:rFonts w:ascii="Helvetica" w:hAnsi="Helvetica" w:cs="Helvetica"/>
                <w:color w:val="0000FF"/>
                <w:sz w:val="22"/>
                <w:szCs w:val="22"/>
              </w:rPr>
              <w:t xml:space="preserve"> sounds made by musical instruments using characteristics such as loudness, pitch and actions used to make the sound</w:t>
            </w:r>
          </w:p>
          <w:p w14:paraId="13BDE49E" w14:textId="77777777" w:rsidR="00FF787A" w:rsidRPr="00825026" w:rsidRDefault="00FF787A" w:rsidP="00A66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22"/>
                <w:szCs w:val="22"/>
              </w:rPr>
            </w:pPr>
          </w:p>
          <w:p w14:paraId="76F84B0D" w14:textId="77777777" w:rsidR="00FF787A" w:rsidRPr="00FF787A" w:rsidRDefault="00FF787A" w:rsidP="00FF7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p w14:paraId="2E6420C5" w14:textId="77777777" w:rsidR="00C23C67" w:rsidRDefault="00C23C67" w:rsidP="00C23C67">
            <w:pPr>
              <w:rPr>
                <w:b/>
                <w:sz w:val="32"/>
                <w:szCs w:val="32"/>
              </w:rPr>
            </w:pPr>
          </w:p>
          <w:p w14:paraId="5249E089" w14:textId="77777777" w:rsidR="00C23C67" w:rsidRDefault="00C23C67" w:rsidP="00C23C67">
            <w:pPr>
              <w:rPr>
                <w:b/>
                <w:sz w:val="32"/>
                <w:szCs w:val="32"/>
              </w:rPr>
            </w:pPr>
          </w:p>
          <w:p w14:paraId="7737BFBB" w14:textId="77777777" w:rsidR="00C23C67" w:rsidRPr="00C23C67" w:rsidRDefault="00C23C67" w:rsidP="00C23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30C37294" w14:textId="77777777" w:rsidR="00DA1D43" w:rsidRPr="00EF7C7B" w:rsidRDefault="00DA1D43" w:rsidP="00EF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550F652A" w14:textId="77777777" w:rsidR="001C780F" w:rsidRPr="006305C6" w:rsidRDefault="001C780F" w:rsidP="001C780F">
            <w:pPr>
              <w:pStyle w:val="ListParagraph"/>
              <w:rPr>
                <w:i/>
                <w:sz w:val="22"/>
                <w:szCs w:val="22"/>
              </w:rPr>
            </w:pPr>
          </w:p>
        </w:tc>
        <w:tc>
          <w:tcPr>
            <w:tcW w:w="7380" w:type="dxa"/>
            <w:tcBorders>
              <w:bottom w:val="single" w:sz="4" w:space="0" w:color="auto"/>
            </w:tcBorders>
            <w:shd w:val="clear" w:color="auto" w:fill="CCFFCC"/>
          </w:tcPr>
          <w:p w14:paraId="4AA8EE73" w14:textId="77777777" w:rsidR="001C780F" w:rsidRDefault="001C780F" w:rsidP="00A45E99">
            <w:pPr>
              <w:rPr>
                <w:b/>
                <w:sz w:val="32"/>
                <w:szCs w:val="32"/>
              </w:rPr>
            </w:pPr>
          </w:p>
          <w:p w14:paraId="4DD084B9" w14:textId="77777777" w:rsidR="00A45E99" w:rsidRPr="001C780F" w:rsidRDefault="00DD4C34" w:rsidP="00A45E99">
            <w:pPr>
              <w:rPr>
                <w:b/>
                <w:sz w:val="32"/>
                <w:szCs w:val="32"/>
              </w:rPr>
            </w:pPr>
            <w:r w:rsidRPr="001C780F">
              <w:rPr>
                <w:b/>
                <w:sz w:val="32"/>
                <w:szCs w:val="32"/>
              </w:rPr>
              <w:t>Nature &amp; development of Science:</w:t>
            </w:r>
          </w:p>
          <w:p w14:paraId="538089F8" w14:textId="77777777" w:rsidR="002D1449" w:rsidRPr="00825026" w:rsidRDefault="002D1449" w:rsidP="002D1449">
            <w:pPr>
              <w:autoSpaceDE w:val="0"/>
              <w:autoSpaceDN w:val="0"/>
              <w:adjustRightInd w:val="0"/>
              <w:rPr>
                <w:rFonts w:ascii="ArialMT" w:hAnsi="ArialMT" w:cs="ArialMT"/>
                <w:sz w:val="22"/>
                <w:szCs w:val="22"/>
              </w:rPr>
            </w:pPr>
            <w:r w:rsidRPr="00825026">
              <w:rPr>
                <w:rFonts w:ascii="ArialMT" w:hAnsi="ArialMT" w:cs="ArialMT"/>
                <w:sz w:val="22"/>
                <w:szCs w:val="22"/>
              </w:rPr>
              <w:t>Science involves asking questions about, and describing changes in, objects and events</w:t>
            </w:r>
          </w:p>
          <w:p w14:paraId="0539C3FE" w14:textId="77777777" w:rsidR="002D1449" w:rsidRPr="00825026" w:rsidRDefault="002D1449" w:rsidP="002D1449">
            <w:pPr>
              <w:autoSpaceDE w:val="0"/>
              <w:autoSpaceDN w:val="0"/>
              <w:adjustRightInd w:val="0"/>
              <w:rPr>
                <w:rFonts w:ascii="ArialMT" w:hAnsi="ArialMT" w:cs="ArialMT"/>
                <w:sz w:val="22"/>
                <w:szCs w:val="22"/>
              </w:rPr>
            </w:pPr>
            <w:r w:rsidRPr="00825026">
              <w:rPr>
                <w:rFonts w:ascii="ArialMT" w:hAnsi="ArialMT" w:cs="ArialMT"/>
                <w:sz w:val="22"/>
                <w:szCs w:val="22"/>
              </w:rPr>
              <w:t>(ACSHE021)</w:t>
            </w:r>
          </w:p>
          <w:p w14:paraId="14209309" w14:textId="77777777" w:rsidR="00C23C67" w:rsidRPr="00825026" w:rsidRDefault="00B81C0C" w:rsidP="002D1449">
            <w:pPr>
              <w:autoSpaceDE w:val="0"/>
              <w:autoSpaceDN w:val="0"/>
              <w:adjustRightInd w:val="0"/>
              <w:rPr>
                <w:b/>
                <w:sz w:val="22"/>
                <w:szCs w:val="22"/>
              </w:rPr>
            </w:pPr>
            <w:r w:rsidRPr="00825026">
              <w:rPr>
                <w:rFonts w:ascii="Helvetica" w:hAnsi="Helvetica" w:cs="Helvetica"/>
                <w:noProof/>
                <w:color w:val="0000FF"/>
                <w:sz w:val="22"/>
                <w:szCs w:val="22"/>
              </w:rPr>
              <w:drawing>
                <wp:inline distT="0" distB="0" distL="0" distR="0" wp14:anchorId="15E4F04D" wp14:editId="0AE36609">
                  <wp:extent cx="223520" cy="201168"/>
                  <wp:effectExtent l="0" t="0" r="5080" b="254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40B576BE" w14:textId="77777777" w:rsidR="00C23C67" w:rsidRPr="00825026" w:rsidRDefault="002D144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jointly</w:t>
            </w:r>
            <w:proofErr w:type="gramEnd"/>
            <w:r w:rsidRPr="00825026">
              <w:rPr>
                <w:rFonts w:ascii="Helvetica" w:hAnsi="Helvetica" w:cs="Helvetica"/>
                <w:color w:val="0000FF"/>
                <w:sz w:val="22"/>
                <w:szCs w:val="22"/>
              </w:rPr>
              <w:t xml:space="preserve"> constructing questions about the events and features of the local environment with teacher guidance</w:t>
            </w:r>
          </w:p>
          <w:p w14:paraId="0C9932E4" w14:textId="77777777" w:rsidR="002D1449" w:rsidRPr="00825026" w:rsidRDefault="002D144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recognising</w:t>
            </w:r>
            <w:proofErr w:type="gramEnd"/>
            <w:r w:rsidRPr="00825026">
              <w:rPr>
                <w:rFonts w:ascii="Helvetica" w:hAnsi="Helvetica" w:cs="Helvetica"/>
                <w:color w:val="0000FF"/>
                <w:sz w:val="22"/>
                <w:szCs w:val="22"/>
              </w:rPr>
              <w:t xml:space="preserve"> that descriptions of what we observe are used by people to help identify change</w:t>
            </w:r>
          </w:p>
          <w:p w14:paraId="6C41FC76" w14:textId="77777777" w:rsidR="00A223A2" w:rsidRPr="001C780F" w:rsidRDefault="00A223A2" w:rsidP="00A223A2">
            <w:pPr>
              <w:rPr>
                <w:b/>
                <w:sz w:val="32"/>
                <w:szCs w:val="32"/>
              </w:rPr>
            </w:pPr>
            <w:r w:rsidRPr="001C780F">
              <w:rPr>
                <w:b/>
                <w:sz w:val="32"/>
                <w:szCs w:val="32"/>
              </w:rPr>
              <w:t>Use &amp; influence of science:</w:t>
            </w:r>
          </w:p>
          <w:p w14:paraId="3A7F3E71" w14:textId="77777777" w:rsidR="002D1449" w:rsidRPr="00825026" w:rsidRDefault="002D1449" w:rsidP="002D1449">
            <w:pPr>
              <w:autoSpaceDE w:val="0"/>
              <w:autoSpaceDN w:val="0"/>
              <w:adjustRightInd w:val="0"/>
              <w:rPr>
                <w:rFonts w:ascii="ArialMT" w:hAnsi="ArialMT" w:cs="ArialMT"/>
                <w:sz w:val="22"/>
                <w:szCs w:val="22"/>
              </w:rPr>
            </w:pPr>
            <w:r w:rsidRPr="00825026">
              <w:rPr>
                <w:rFonts w:ascii="ArialMT" w:hAnsi="ArialMT" w:cs="ArialMT"/>
                <w:sz w:val="22"/>
                <w:szCs w:val="22"/>
              </w:rPr>
              <w:t>People use science in their daily lives, including when caring for their environment and living things (ACSHE022)</w:t>
            </w:r>
          </w:p>
          <w:p w14:paraId="3E8B4D64" w14:textId="77777777" w:rsidR="00B81C0C" w:rsidRPr="00825026" w:rsidRDefault="00B81C0C" w:rsidP="002D1449">
            <w:pPr>
              <w:autoSpaceDE w:val="0"/>
              <w:autoSpaceDN w:val="0"/>
              <w:adjustRightInd w:val="0"/>
              <w:rPr>
                <w:rFonts w:ascii="Helvetica" w:hAnsi="Helvetica" w:cs="Helvetica"/>
                <w:color w:val="000000"/>
                <w:sz w:val="22"/>
                <w:szCs w:val="22"/>
              </w:rPr>
            </w:pPr>
            <w:r w:rsidRPr="00825026">
              <w:rPr>
                <w:rFonts w:ascii="Helvetica" w:hAnsi="Helvetica" w:cs="Helvetica"/>
                <w:noProof/>
                <w:color w:val="000000"/>
                <w:sz w:val="22"/>
                <w:szCs w:val="22"/>
              </w:rPr>
              <w:drawing>
                <wp:inline distT="0" distB="0" distL="0" distR="0" wp14:anchorId="50CE1340" wp14:editId="0CC56FFF">
                  <wp:extent cx="180961" cy="193887"/>
                  <wp:effectExtent l="0" t="0" r="0" b="9525"/>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r w:rsidRPr="00825026">
              <w:rPr>
                <w:rFonts w:ascii="Helvetica" w:hAnsi="Helvetica" w:cs="Helvetica"/>
                <w:noProof/>
                <w:color w:val="000000"/>
                <w:sz w:val="22"/>
                <w:szCs w:val="22"/>
              </w:rPr>
              <w:drawing>
                <wp:inline distT="0" distB="0" distL="0" distR="0" wp14:anchorId="0D6632C7" wp14:editId="24B6A50E">
                  <wp:extent cx="223520" cy="201168"/>
                  <wp:effectExtent l="0" t="0" r="5080" b="254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124D517" w14:textId="77777777" w:rsidR="00812225" w:rsidRPr="00825026" w:rsidRDefault="002D1449"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considering</w:t>
            </w:r>
            <w:proofErr w:type="gramEnd"/>
            <w:r w:rsidRPr="00825026">
              <w:rPr>
                <w:rFonts w:ascii="Helvetica" w:hAnsi="Helvetica" w:cs="Helvetica"/>
                <w:color w:val="0000FF"/>
                <w:sz w:val="22"/>
                <w:szCs w:val="22"/>
              </w:rPr>
              <w:t xml:space="preserve"> how science is used in activities such as cooking, fishing, transport, sport, medicine and caring</w:t>
            </w:r>
            <w:r w:rsidR="00F06CAF" w:rsidRPr="00825026">
              <w:rPr>
                <w:rFonts w:ascii="Helvetica" w:hAnsi="Helvetica" w:cs="Helvetica"/>
                <w:color w:val="0000FF"/>
                <w:sz w:val="22"/>
                <w:szCs w:val="22"/>
              </w:rPr>
              <w:t xml:space="preserve"> for plants and animals</w:t>
            </w:r>
          </w:p>
          <w:p w14:paraId="7D0F8C13" w14:textId="77777777" w:rsidR="00F06CAF" w:rsidRPr="00825026" w:rsidRDefault="00F06CAF"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considering</w:t>
            </w:r>
            <w:proofErr w:type="gramEnd"/>
            <w:r w:rsidRPr="00825026">
              <w:rPr>
                <w:rFonts w:ascii="Helvetica" w:hAnsi="Helvetica" w:cs="Helvetica"/>
                <w:color w:val="0000FF"/>
                <w:sz w:val="22"/>
                <w:szCs w:val="22"/>
              </w:rPr>
              <w:t xml:space="preserve"> that technologies used by Aboriginal and Torres St</w:t>
            </w:r>
            <w:r w:rsidR="00E12462" w:rsidRPr="00825026">
              <w:rPr>
                <w:rFonts w:ascii="Helvetica" w:hAnsi="Helvetica" w:cs="Helvetica"/>
                <w:color w:val="0000FF"/>
                <w:sz w:val="22"/>
                <w:szCs w:val="22"/>
              </w:rPr>
              <w:t>rait Islander people require an</w:t>
            </w:r>
            <w:r w:rsidRPr="00825026">
              <w:rPr>
                <w:rFonts w:ascii="Helvetica" w:hAnsi="Helvetica" w:cs="Helvetica"/>
                <w:color w:val="0000FF"/>
                <w:sz w:val="22"/>
                <w:szCs w:val="22"/>
              </w:rPr>
              <w:t xml:space="preserve"> understanding of how materials can be used to make tool and weapons, musical instruments, clothing, cosmetics and artwork</w:t>
            </w:r>
          </w:p>
          <w:p w14:paraId="587DA1FF" w14:textId="77777777" w:rsidR="00F06CAF" w:rsidRPr="00825026" w:rsidRDefault="00F06CAF"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how musical instruments can be used to produce different </w:t>
            </w:r>
            <w:r w:rsidRPr="00825026">
              <w:rPr>
                <w:rFonts w:ascii="Helvetica" w:hAnsi="Helvetica" w:cs="Helvetica"/>
                <w:color w:val="0000FF"/>
                <w:sz w:val="22"/>
                <w:szCs w:val="22"/>
              </w:rPr>
              <w:lastRenderedPageBreak/>
              <w:t>sounds</w:t>
            </w:r>
          </w:p>
          <w:p w14:paraId="66BCAAFF" w14:textId="77777777" w:rsidR="00F06CAF" w:rsidRPr="00825026" w:rsidRDefault="00F06CAF"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comparing</w:t>
            </w:r>
            <w:proofErr w:type="gramEnd"/>
            <w:r w:rsidRPr="00825026">
              <w:rPr>
                <w:rFonts w:ascii="Helvetica" w:hAnsi="Helvetica" w:cs="Helvetica"/>
                <w:color w:val="0000FF"/>
                <w:sz w:val="22"/>
                <w:szCs w:val="22"/>
              </w:rPr>
              <w:t xml:space="preserve"> how different light sources are used in daily life</w:t>
            </w:r>
          </w:p>
          <w:p w14:paraId="6EF8E009" w14:textId="77777777" w:rsidR="00F06CAF" w:rsidRPr="00825026" w:rsidRDefault="00F06CAF"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identifying</w:t>
            </w:r>
            <w:proofErr w:type="gramEnd"/>
            <w:r w:rsidRPr="00825026">
              <w:rPr>
                <w:rFonts w:ascii="Helvetica" w:hAnsi="Helvetica" w:cs="Helvetica"/>
                <w:color w:val="0000FF"/>
                <w:sz w:val="22"/>
                <w:szCs w:val="22"/>
              </w:rPr>
              <w:t xml:space="preserve"> ways that science knowledge is used in the care of the local environment such as animals habitats, and suggesting changes to parks and gardens to better meet the needs of native animals</w:t>
            </w:r>
          </w:p>
          <w:p w14:paraId="5CB7AC95" w14:textId="77777777" w:rsidR="002257D9" w:rsidRPr="002257D9" w:rsidRDefault="002257D9" w:rsidP="0022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p w14:paraId="0D64BEF4" w14:textId="77777777" w:rsidR="00D33468" w:rsidRPr="002257D9" w:rsidRDefault="00D33468" w:rsidP="0022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c>
          <w:tcPr>
            <w:tcW w:w="7470" w:type="dxa"/>
            <w:tcBorders>
              <w:bottom w:val="single" w:sz="4" w:space="0" w:color="auto"/>
            </w:tcBorders>
            <w:shd w:val="clear" w:color="auto" w:fill="CCFFFF"/>
          </w:tcPr>
          <w:p w14:paraId="6CFE3C8D" w14:textId="77777777" w:rsidR="001C780F" w:rsidRDefault="001C780F" w:rsidP="00A45E99">
            <w:pPr>
              <w:rPr>
                <w:b/>
                <w:sz w:val="32"/>
                <w:szCs w:val="32"/>
              </w:rPr>
            </w:pPr>
          </w:p>
          <w:p w14:paraId="7065E9FA" w14:textId="77777777" w:rsidR="00A45E99" w:rsidRPr="001C780F" w:rsidRDefault="00572232" w:rsidP="00A45E99">
            <w:pPr>
              <w:rPr>
                <w:b/>
                <w:sz w:val="32"/>
                <w:szCs w:val="32"/>
              </w:rPr>
            </w:pPr>
            <w:r w:rsidRPr="001C780F">
              <w:rPr>
                <w:b/>
                <w:sz w:val="32"/>
                <w:szCs w:val="32"/>
              </w:rPr>
              <w:t>Questioning &amp; predicting:</w:t>
            </w:r>
          </w:p>
          <w:p w14:paraId="10CE064C" w14:textId="77777777" w:rsidR="0007396A" w:rsidRPr="00825026" w:rsidRDefault="0007396A" w:rsidP="0007396A">
            <w:pPr>
              <w:autoSpaceDE w:val="0"/>
              <w:autoSpaceDN w:val="0"/>
              <w:adjustRightInd w:val="0"/>
              <w:rPr>
                <w:rFonts w:ascii="Helvetica" w:hAnsi="Helvetica" w:cs="Helvetica"/>
                <w:color w:val="0000FF"/>
                <w:sz w:val="22"/>
                <w:szCs w:val="22"/>
              </w:rPr>
            </w:pPr>
            <w:r w:rsidRPr="00825026">
              <w:rPr>
                <w:rFonts w:ascii="ArialMT" w:hAnsi="ArialMT" w:cs="ArialMT"/>
                <w:sz w:val="22"/>
                <w:szCs w:val="22"/>
              </w:rPr>
              <w:t>Respond to and pose questions, and make predictions about familiar objects and events (ACSIS024)</w:t>
            </w:r>
          </w:p>
          <w:p w14:paraId="4AD4496E" w14:textId="77777777" w:rsidR="0007396A" w:rsidRPr="00825026" w:rsidRDefault="0007396A" w:rsidP="0007396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thinking</w:t>
            </w:r>
            <w:proofErr w:type="gramEnd"/>
            <w:r w:rsidRPr="00825026">
              <w:rPr>
                <w:rFonts w:ascii="Helvetica" w:hAnsi="Helvetica" w:cs="Helvetica"/>
                <w:color w:val="0000FF"/>
                <w:sz w:val="22"/>
                <w:szCs w:val="22"/>
              </w:rPr>
              <w:t xml:space="preserve"> about ‘What will happen if...?’ type questions about everyday objects and events</w:t>
            </w:r>
          </w:p>
          <w:p w14:paraId="4D11E72A" w14:textId="77777777" w:rsidR="003374E4" w:rsidRPr="00825026" w:rsidRDefault="00DA5554" w:rsidP="0007396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using</w:t>
            </w:r>
            <w:proofErr w:type="gramEnd"/>
            <w:r w:rsidRPr="00825026">
              <w:rPr>
                <w:rFonts w:ascii="Helvetica" w:hAnsi="Helvetica" w:cs="Helvetica"/>
                <w:color w:val="0000FF"/>
                <w:sz w:val="22"/>
                <w:szCs w:val="22"/>
              </w:rPr>
              <w:t xml:space="preserve"> the senses to explore the local environment to pose interesting questions, make inferences and predictions</w:t>
            </w:r>
          </w:p>
          <w:p w14:paraId="42DE06CE" w14:textId="77777777" w:rsidR="00572232" w:rsidRPr="001C780F" w:rsidRDefault="00572232" w:rsidP="00572232">
            <w:pPr>
              <w:rPr>
                <w:b/>
                <w:sz w:val="32"/>
                <w:szCs w:val="32"/>
              </w:rPr>
            </w:pPr>
            <w:r w:rsidRPr="001C780F">
              <w:rPr>
                <w:b/>
                <w:sz w:val="32"/>
                <w:szCs w:val="32"/>
              </w:rPr>
              <w:t>Planning &amp; conducting:</w:t>
            </w:r>
          </w:p>
          <w:p w14:paraId="5AB7F0CA" w14:textId="77777777" w:rsidR="001C780F" w:rsidRPr="00825026" w:rsidRDefault="00DA5554" w:rsidP="00DA5554">
            <w:pPr>
              <w:autoSpaceDE w:val="0"/>
              <w:autoSpaceDN w:val="0"/>
              <w:adjustRightInd w:val="0"/>
              <w:rPr>
                <w:rFonts w:ascii="Helvetica" w:hAnsi="Helvetica" w:cs="Helvetica"/>
                <w:color w:val="000000"/>
                <w:sz w:val="22"/>
                <w:szCs w:val="22"/>
              </w:rPr>
            </w:pPr>
            <w:r w:rsidRPr="00825026">
              <w:rPr>
                <w:rFonts w:ascii="ArialMT" w:hAnsi="ArialMT" w:cs="ArialMT"/>
                <w:sz w:val="22"/>
                <w:szCs w:val="22"/>
              </w:rPr>
              <w:t>Participate in different types of guided investigations to explore and answer questions, such as manipulating materials, testing ideas, and accessing information sources (ACSIS0</w:t>
            </w:r>
            <w:r w:rsidR="000C4D33" w:rsidRPr="00825026">
              <w:rPr>
                <w:rFonts w:ascii="ArialMT" w:hAnsi="ArialMT" w:cs="ArialMT"/>
                <w:sz w:val="22"/>
                <w:szCs w:val="22"/>
              </w:rPr>
              <w:t>25</w:t>
            </w:r>
            <w:r w:rsidRPr="00825026">
              <w:rPr>
                <w:rFonts w:ascii="ArialMT" w:hAnsi="ArialMT" w:cs="ArialMT"/>
                <w:sz w:val="22"/>
                <w:szCs w:val="22"/>
              </w:rPr>
              <w:t>)</w:t>
            </w:r>
          </w:p>
          <w:p w14:paraId="5D9D5B0F" w14:textId="77777777" w:rsidR="00DA5554" w:rsidRPr="00825026" w:rsidRDefault="00DA555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manipulating</w:t>
            </w:r>
            <w:proofErr w:type="gramEnd"/>
            <w:r w:rsidRPr="00825026">
              <w:rPr>
                <w:rFonts w:ascii="Helvetica" w:hAnsi="Helvetica" w:cs="Helvetica"/>
                <w:color w:val="0000FF"/>
                <w:sz w:val="22"/>
                <w:szCs w:val="22"/>
              </w:rPr>
              <w:t xml:space="preserve"> objects and materials and making observations of the results</w:t>
            </w:r>
          </w:p>
          <w:p w14:paraId="78BB3AF1" w14:textId="77777777" w:rsidR="00DA5554" w:rsidRPr="00825026" w:rsidRDefault="00DA555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researching</w:t>
            </w:r>
            <w:proofErr w:type="gramEnd"/>
            <w:r w:rsidRPr="00825026">
              <w:rPr>
                <w:rFonts w:ascii="Helvetica" w:hAnsi="Helvetica" w:cs="Helvetica"/>
                <w:color w:val="0000FF"/>
                <w:sz w:val="22"/>
                <w:szCs w:val="22"/>
              </w:rPr>
              <w:t xml:space="preserve"> </w:t>
            </w:r>
            <w:r w:rsidR="000C4D33" w:rsidRPr="00825026">
              <w:rPr>
                <w:rFonts w:ascii="Helvetica" w:hAnsi="Helvetica" w:cs="Helvetica"/>
                <w:color w:val="0000FF"/>
                <w:sz w:val="22"/>
                <w:szCs w:val="22"/>
              </w:rPr>
              <w:t>ideas collaboratively using big books, web pages and ICT within the classroom</w:t>
            </w:r>
          </w:p>
          <w:p w14:paraId="41D1305A" w14:textId="77777777" w:rsidR="000C4D33" w:rsidRPr="00825026" w:rsidRDefault="000C4D33"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different ways of solving science questions through guided discussion</w:t>
            </w:r>
          </w:p>
          <w:p w14:paraId="1138CFD4" w14:textId="77777777" w:rsidR="000B602C" w:rsidRPr="00825026" w:rsidRDefault="00DA5554" w:rsidP="00DA555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sorting</w:t>
            </w:r>
            <w:proofErr w:type="gramEnd"/>
            <w:r w:rsidRPr="00825026">
              <w:rPr>
                <w:rFonts w:ascii="Helvetica" w:hAnsi="Helvetica" w:cs="Helvetica"/>
                <w:color w:val="0000FF"/>
                <w:sz w:val="22"/>
                <w:szCs w:val="22"/>
              </w:rPr>
              <w:t xml:space="preserve"> objects and events based on easily identified characteristics </w:t>
            </w:r>
            <w:r w:rsidR="000C4D33" w:rsidRPr="00825026">
              <w:rPr>
                <w:rFonts w:ascii="Helvetica" w:hAnsi="Helvetica" w:cs="Helvetica"/>
                <w:color w:val="0000FF"/>
                <w:sz w:val="22"/>
                <w:szCs w:val="22"/>
              </w:rPr>
              <w:t>with teacher guidance</w:t>
            </w:r>
          </w:p>
          <w:p w14:paraId="4B89B768" w14:textId="77777777" w:rsidR="00DA5554" w:rsidRPr="00825026" w:rsidRDefault="00DA5554" w:rsidP="00DA5554">
            <w:pPr>
              <w:autoSpaceDE w:val="0"/>
              <w:autoSpaceDN w:val="0"/>
              <w:adjustRightInd w:val="0"/>
              <w:rPr>
                <w:rFonts w:ascii="Helvetica" w:hAnsi="Helvetica" w:cs="Helvetica"/>
                <w:color w:val="0000FF"/>
                <w:sz w:val="22"/>
                <w:szCs w:val="22"/>
              </w:rPr>
            </w:pPr>
            <w:r w:rsidRPr="00825026">
              <w:rPr>
                <w:rFonts w:ascii="ArialMT" w:hAnsi="ArialMT" w:cs="ArialMT"/>
                <w:sz w:val="22"/>
                <w:szCs w:val="22"/>
              </w:rPr>
              <w:t xml:space="preserve">Use informal measurements in the collection and recording of observations, with the assistance of digital technologies as appropriate </w:t>
            </w:r>
            <w:r w:rsidRPr="00825026">
              <w:rPr>
                <w:rFonts w:ascii="ArialMT" w:hAnsi="ArialMT" w:cs="ArialMT"/>
                <w:sz w:val="22"/>
                <w:szCs w:val="22"/>
              </w:rPr>
              <w:lastRenderedPageBreak/>
              <w:t>(ACSIS0</w:t>
            </w:r>
            <w:r w:rsidR="000B4616" w:rsidRPr="00825026">
              <w:rPr>
                <w:rFonts w:ascii="ArialMT" w:hAnsi="ArialMT" w:cs="ArialMT"/>
                <w:sz w:val="22"/>
                <w:szCs w:val="22"/>
              </w:rPr>
              <w:t>26</w:t>
            </w:r>
            <w:r w:rsidRPr="00825026">
              <w:rPr>
                <w:rFonts w:ascii="ArialMT" w:hAnsi="ArialMT" w:cs="ArialMT"/>
                <w:sz w:val="22"/>
                <w:szCs w:val="22"/>
              </w:rPr>
              <w:t>)</w:t>
            </w:r>
          </w:p>
          <w:p w14:paraId="7D4DDDE1" w14:textId="77777777" w:rsidR="00346BF9" w:rsidRPr="00825026" w:rsidRDefault="00DA5554" w:rsidP="00DA5554">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using</w:t>
            </w:r>
            <w:proofErr w:type="gramEnd"/>
            <w:r w:rsidRPr="00825026">
              <w:rPr>
                <w:rFonts w:ascii="Helvetica" w:hAnsi="Helvetica" w:cs="Helvetica"/>
                <w:color w:val="0000FF"/>
                <w:sz w:val="22"/>
                <w:szCs w:val="22"/>
              </w:rPr>
              <w:t xml:space="preserve"> units that are familiar to students from home and school, such as cups (cooking), hand spans (length) and walking paces (distance) to make and </w:t>
            </w:r>
            <w:r w:rsidR="000B4616" w:rsidRPr="00825026">
              <w:rPr>
                <w:rFonts w:ascii="Helvetica" w:hAnsi="Helvetica" w:cs="Helvetica"/>
                <w:color w:val="0000FF"/>
                <w:sz w:val="22"/>
                <w:szCs w:val="22"/>
              </w:rPr>
              <w:t>record</w:t>
            </w:r>
            <w:r w:rsidRPr="00825026">
              <w:rPr>
                <w:rFonts w:ascii="Helvetica" w:hAnsi="Helvetica" w:cs="Helvetica"/>
                <w:color w:val="0000FF"/>
                <w:sz w:val="22"/>
                <w:szCs w:val="22"/>
              </w:rPr>
              <w:t xml:space="preserve"> observations</w:t>
            </w:r>
            <w:r w:rsidR="000B4616" w:rsidRPr="00825026">
              <w:rPr>
                <w:rFonts w:ascii="Helvetica" w:hAnsi="Helvetica" w:cs="Helvetica"/>
                <w:color w:val="0000FF"/>
                <w:sz w:val="22"/>
                <w:szCs w:val="22"/>
              </w:rPr>
              <w:t xml:space="preserve"> with teacher guidance</w:t>
            </w:r>
          </w:p>
          <w:p w14:paraId="2F45FD6C" w14:textId="77777777" w:rsidR="00DE24D1" w:rsidRDefault="00DE24D1" w:rsidP="00DE24D1">
            <w:pPr>
              <w:rPr>
                <w:b/>
                <w:sz w:val="32"/>
                <w:szCs w:val="32"/>
              </w:rPr>
            </w:pPr>
            <w:r w:rsidRPr="001C780F">
              <w:rPr>
                <w:b/>
                <w:sz w:val="32"/>
                <w:szCs w:val="32"/>
              </w:rPr>
              <w:t>Processing &amp; analyzing data &amp; information:</w:t>
            </w:r>
          </w:p>
          <w:p w14:paraId="2B17D54D" w14:textId="77777777" w:rsidR="00147A60" w:rsidRPr="00825026" w:rsidRDefault="00147A60" w:rsidP="00147A60">
            <w:pPr>
              <w:autoSpaceDE w:val="0"/>
              <w:autoSpaceDN w:val="0"/>
              <w:adjustRightInd w:val="0"/>
              <w:rPr>
                <w:rFonts w:ascii="Helvetica" w:hAnsi="Helvetica" w:cs="Helvetica"/>
                <w:color w:val="0000FF"/>
                <w:sz w:val="22"/>
                <w:szCs w:val="22"/>
              </w:rPr>
            </w:pPr>
            <w:r w:rsidRPr="00825026">
              <w:rPr>
                <w:rFonts w:ascii="ArialMT" w:hAnsi="ArialMT" w:cs="ArialMT"/>
                <w:sz w:val="22"/>
                <w:szCs w:val="22"/>
              </w:rPr>
              <w:t>Use a range of methods to sort information, including drawings and provided tables (ACSIS027)</w:t>
            </w:r>
          </w:p>
          <w:p w14:paraId="4C5EC63C" w14:textId="77777777" w:rsidR="00AF7101" w:rsidRPr="00825026" w:rsidRDefault="00147A60" w:rsidP="00147A6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using</w:t>
            </w:r>
            <w:proofErr w:type="gramEnd"/>
            <w:r w:rsidRPr="00825026">
              <w:rPr>
                <w:rFonts w:ascii="Helvetica" w:hAnsi="Helvetica" w:cs="Helvetica"/>
                <w:color w:val="0000FF"/>
                <w:sz w:val="22"/>
                <w:szCs w:val="22"/>
              </w:rPr>
              <w:t xml:space="preserve"> matching activities, including identifying similar things, odd-one-out and opposites</w:t>
            </w:r>
          </w:p>
          <w:p w14:paraId="6AE7CEC6" w14:textId="77777777" w:rsidR="00147A60" w:rsidRPr="00825026" w:rsidRDefault="00147A60" w:rsidP="00147A6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exploring</w:t>
            </w:r>
            <w:proofErr w:type="gramEnd"/>
            <w:r w:rsidRPr="00825026">
              <w:rPr>
                <w:rFonts w:ascii="Helvetica" w:hAnsi="Helvetica" w:cs="Helvetica"/>
                <w:color w:val="0000FF"/>
                <w:sz w:val="22"/>
                <w:szCs w:val="22"/>
              </w:rPr>
              <w:t xml:space="preserve"> ways of recording and sharing information through class discussion</w:t>
            </w:r>
          </w:p>
          <w:p w14:paraId="59F4801C" w14:textId="77777777" w:rsidR="00147A60" w:rsidRPr="00825026" w:rsidRDefault="00147A60" w:rsidP="00147A6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jointly</w:t>
            </w:r>
            <w:proofErr w:type="gramEnd"/>
            <w:r w:rsidRPr="00825026">
              <w:rPr>
                <w:rFonts w:ascii="Helvetica" w:hAnsi="Helvetica" w:cs="Helvetica"/>
                <w:color w:val="0000FF"/>
                <w:sz w:val="22"/>
                <w:szCs w:val="22"/>
              </w:rPr>
              <w:t xml:space="preserve"> constructing simple column graphs and picture graphs to represent class investigations</w:t>
            </w:r>
          </w:p>
          <w:p w14:paraId="13E38785" w14:textId="77777777" w:rsidR="00B26F09" w:rsidRPr="00825026" w:rsidRDefault="00B26F09" w:rsidP="00B26F09">
            <w:pPr>
              <w:autoSpaceDE w:val="0"/>
              <w:autoSpaceDN w:val="0"/>
              <w:adjustRightInd w:val="0"/>
              <w:rPr>
                <w:rFonts w:ascii="Helvetica" w:hAnsi="Helvetica" w:cs="Helvetica"/>
                <w:color w:val="0000FF"/>
                <w:sz w:val="22"/>
                <w:szCs w:val="22"/>
              </w:rPr>
            </w:pPr>
            <w:r w:rsidRPr="00825026">
              <w:rPr>
                <w:rFonts w:ascii="ArialMT" w:hAnsi="ArialMT" w:cs="ArialMT"/>
                <w:sz w:val="22"/>
                <w:szCs w:val="22"/>
              </w:rPr>
              <w:t>Through discussion, compare observations with predictions (ACSIS21</w:t>
            </w:r>
            <w:r w:rsidR="00147A60" w:rsidRPr="00825026">
              <w:rPr>
                <w:rFonts w:ascii="ArialMT" w:hAnsi="ArialMT" w:cs="ArialMT"/>
                <w:sz w:val="22"/>
                <w:szCs w:val="22"/>
              </w:rPr>
              <w:t>2</w:t>
            </w:r>
            <w:r w:rsidRPr="00825026">
              <w:rPr>
                <w:rFonts w:ascii="ArialMT" w:hAnsi="ArialMT" w:cs="ArialMT"/>
                <w:sz w:val="22"/>
                <w:szCs w:val="22"/>
              </w:rPr>
              <w:t>)</w:t>
            </w:r>
          </w:p>
          <w:p w14:paraId="1AD2A886" w14:textId="77777777" w:rsidR="009D3620" w:rsidRPr="00825026" w:rsidRDefault="00147A60" w:rsidP="00B26F0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discussing</w:t>
            </w:r>
            <w:proofErr w:type="gramEnd"/>
            <w:r w:rsidRPr="00825026">
              <w:rPr>
                <w:rFonts w:ascii="Helvetica" w:hAnsi="Helvetica" w:cs="Helvetica"/>
                <w:color w:val="0000FF"/>
                <w:sz w:val="22"/>
                <w:szCs w:val="22"/>
              </w:rPr>
              <w:t xml:space="preserve"> original predictions and, with guidance, comparing these to their observations </w:t>
            </w:r>
          </w:p>
          <w:p w14:paraId="1E97E0CB" w14:textId="77777777" w:rsidR="00B26F09" w:rsidRDefault="00C17C1E" w:rsidP="00B26F09">
            <w:pPr>
              <w:rPr>
                <w:b/>
                <w:sz w:val="32"/>
                <w:szCs w:val="32"/>
              </w:rPr>
            </w:pPr>
            <w:r w:rsidRPr="001C780F">
              <w:rPr>
                <w:b/>
                <w:sz w:val="32"/>
                <w:szCs w:val="32"/>
              </w:rPr>
              <w:t>Evaluating:</w:t>
            </w:r>
          </w:p>
          <w:p w14:paraId="4397837E" w14:textId="77777777" w:rsidR="00B26F09" w:rsidRPr="00825026" w:rsidRDefault="00147A60" w:rsidP="00147A60">
            <w:pPr>
              <w:autoSpaceDE w:val="0"/>
              <w:autoSpaceDN w:val="0"/>
              <w:adjustRightInd w:val="0"/>
              <w:rPr>
                <w:b/>
                <w:sz w:val="22"/>
                <w:szCs w:val="22"/>
              </w:rPr>
            </w:pPr>
            <w:r w:rsidRPr="00825026">
              <w:rPr>
                <w:rFonts w:ascii="ArialMT" w:hAnsi="ArialMT" w:cs="ArialMT"/>
                <w:sz w:val="22"/>
                <w:szCs w:val="22"/>
              </w:rPr>
              <w:t>Compare observations with those of others (ACSIS213)</w:t>
            </w:r>
          </w:p>
          <w:p w14:paraId="269C5802" w14:textId="77777777" w:rsidR="005B50C4" w:rsidRPr="00825026" w:rsidRDefault="00B26F09"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discussing</w:t>
            </w:r>
            <w:proofErr w:type="gramEnd"/>
            <w:r w:rsidRPr="00825026">
              <w:rPr>
                <w:rFonts w:ascii="Helvetica" w:hAnsi="Helvetica" w:cs="Helvetica"/>
                <w:color w:val="0000FF"/>
                <w:sz w:val="22"/>
                <w:szCs w:val="22"/>
              </w:rPr>
              <w:t xml:space="preserve"> observations with other students to see s</w:t>
            </w:r>
            <w:r w:rsidR="00877DF1" w:rsidRPr="00825026">
              <w:rPr>
                <w:rFonts w:ascii="Helvetica" w:hAnsi="Helvetica" w:cs="Helvetica"/>
                <w:color w:val="0000FF"/>
                <w:sz w:val="22"/>
                <w:szCs w:val="22"/>
              </w:rPr>
              <w:t>imilarities and differences in their observations</w:t>
            </w:r>
          </w:p>
          <w:p w14:paraId="56E91965" w14:textId="77777777" w:rsidR="00C17C1E" w:rsidRPr="001C780F" w:rsidRDefault="00C17C1E" w:rsidP="00C17C1E">
            <w:pPr>
              <w:rPr>
                <w:b/>
                <w:sz w:val="32"/>
                <w:szCs w:val="32"/>
              </w:rPr>
            </w:pPr>
            <w:r w:rsidRPr="001C780F">
              <w:rPr>
                <w:b/>
                <w:sz w:val="32"/>
                <w:szCs w:val="32"/>
              </w:rPr>
              <w:t>Communicating:</w:t>
            </w:r>
          </w:p>
          <w:p w14:paraId="47801B45" w14:textId="77777777" w:rsidR="00B26F09" w:rsidRPr="00825026" w:rsidRDefault="00B26F09" w:rsidP="00B26F09">
            <w:pPr>
              <w:autoSpaceDE w:val="0"/>
              <w:autoSpaceDN w:val="0"/>
              <w:adjustRightInd w:val="0"/>
              <w:rPr>
                <w:rFonts w:ascii="ArialMT" w:hAnsi="ArialMT" w:cs="ArialMT"/>
                <w:sz w:val="22"/>
                <w:szCs w:val="22"/>
              </w:rPr>
            </w:pPr>
            <w:r w:rsidRPr="00825026">
              <w:rPr>
                <w:rFonts w:ascii="ArialMT" w:hAnsi="ArialMT" w:cs="ArialMT"/>
                <w:sz w:val="22"/>
                <w:szCs w:val="22"/>
              </w:rPr>
              <w:t>Represent and communicate observations and ideas in a variety of ways such as oral and written language, drawing and role play  (ACSIS0</w:t>
            </w:r>
            <w:r w:rsidR="00877DF1" w:rsidRPr="00825026">
              <w:rPr>
                <w:rFonts w:ascii="ArialMT" w:hAnsi="ArialMT" w:cs="ArialMT"/>
                <w:sz w:val="22"/>
                <w:szCs w:val="22"/>
              </w:rPr>
              <w:t>29</w:t>
            </w:r>
            <w:r w:rsidRPr="00825026">
              <w:rPr>
                <w:rFonts w:ascii="ArialMT" w:hAnsi="ArialMT" w:cs="ArialMT"/>
                <w:sz w:val="22"/>
                <w:szCs w:val="22"/>
              </w:rPr>
              <w:t>)</w:t>
            </w:r>
          </w:p>
          <w:p w14:paraId="18A30F45" w14:textId="77777777" w:rsidR="00B26F09" w:rsidRPr="00825026" w:rsidRDefault="00877DF1"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discussing</w:t>
            </w:r>
            <w:proofErr w:type="gramEnd"/>
            <w:r w:rsidRPr="00825026">
              <w:rPr>
                <w:rFonts w:ascii="Helvetica" w:hAnsi="Helvetica" w:cs="Helvetica"/>
                <w:color w:val="0000FF"/>
                <w:sz w:val="22"/>
                <w:szCs w:val="22"/>
              </w:rPr>
              <w:t xml:space="preserve"> or representing what was discovered in an investigation</w:t>
            </w:r>
          </w:p>
          <w:p w14:paraId="428D7E71" w14:textId="77777777" w:rsidR="00877DF1" w:rsidRPr="00825026" w:rsidRDefault="00877DF1"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825026">
              <w:rPr>
                <w:rFonts w:ascii="Helvetica" w:hAnsi="Helvetica" w:cs="Helvetica"/>
                <w:color w:val="0000FF"/>
                <w:sz w:val="22"/>
                <w:szCs w:val="22"/>
              </w:rPr>
              <w:t>engaging</w:t>
            </w:r>
            <w:proofErr w:type="gramEnd"/>
            <w:r w:rsidRPr="00825026">
              <w:rPr>
                <w:rFonts w:ascii="Helvetica" w:hAnsi="Helvetica" w:cs="Helvetica"/>
                <w:color w:val="0000FF"/>
                <w:sz w:val="22"/>
                <w:szCs w:val="22"/>
              </w:rPr>
              <w:t xml:space="preserve"> in whole class or guided small group discussions to share observations and ideas</w:t>
            </w:r>
          </w:p>
          <w:p w14:paraId="49388D9E" w14:textId="77777777" w:rsidR="00D43C37" w:rsidRPr="00877DF1" w:rsidRDefault="00D43C37" w:rsidP="00877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r>
      <w:tr w:rsidR="00A22DB5" w14:paraId="63D53CAC" w14:textId="77777777" w:rsidTr="00A22DB5">
        <w:tc>
          <w:tcPr>
            <w:tcW w:w="21528" w:type="dxa"/>
            <w:gridSpan w:val="3"/>
            <w:shd w:val="clear" w:color="auto" w:fill="auto"/>
          </w:tcPr>
          <w:p w14:paraId="522A09BF" w14:textId="77777777" w:rsidR="00A22DB5" w:rsidRDefault="0036396A" w:rsidP="00A45E99">
            <w:pPr>
              <w:rPr>
                <w:b/>
                <w:sz w:val="32"/>
                <w:szCs w:val="32"/>
              </w:rPr>
            </w:pPr>
            <w:r>
              <w:rPr>
                <w:b/>
                <w:sz w:val="32"/>
                <w:szCs w:val="32"/>
              </w:rPr>
              <w:lastRenderedPageBreak/>
              <w:t>Level</w:t>
            </w:r>
            <w:r w:rsidR="00A22DB5">
              <w:rPr>
                <w:b/>
                <w:sz w:val="32"/>
                <w:szCs w:val="32"/>
              </w:rPr>
              <w:t xml:space="preserve"> </w:t>
            </w:r>
            <w:r w:rsidR="00C7566D">
              <w:rPr>
                <w:b/>
                <w:sz w:val="32"/>
                <w:szCs w:val="32"/>
              </w:rPr>
              <w:t>1</w:t>
            </w:r>
            <w:r w:rsidR="00A22DB5">
              <w:rPr>
                <w:b/>
                <w:sz w:val="32"/>
                <w:szCs w:val="32"/>
              </w:rPr>
              <w:t xml:space="preserve"> Achievement Standard:</w:t>
            </w:r>
          </w:p>
          <w:p w14:paraId="31C4D29C" w14:textId="77777777" w:rsidR="00484870" w:rsidRPr="00825026" w:rsidRDefault="00484870" w:rsidP="00484870">
            <w:pPr>
              <w:autoSpaceDE w:val="0"/>
              <w:autoSpaceDN w:val="0"/>
              <w:adjustRightInd w:val="0"/>
              <w:rPr>
                <w:rFonts w:ascii="ArialMT" w:hAnsi="ArialMT" w:cs="ArialMT"/>
              </w:rPr>
            </w:pPr>
            <w:r w:rsidRPr="00825026">
              <w:rPr>
                <w:rFonts w:ascii="ArialMT" w:hAnsi="ArialMT" w:cs="ArialMT"/>
              </w:rPr>
              <w:t>By the end of Level 1, students describe objects and events that they encounter in their everyday lives, and the effects of interacting with materials and objects. They identify a range of habitats. They describe changes to things in their local environment and suggest how science helps people care for environments.</w:t>
            </w:r>
          </w:p>
          <w:p w14:paraId="66D06590" w14:textId="77777777" w:rsidR="00ED3700" w:rsidRDefault="00484870" w:rsidP="00484870">
            <w:pPr>
              <w:autoSpaceDE w:val="0"/>
              <w:autoSpaceDN w:val="0"/>
              <w:adjustRightInd w:val="0"/>
              <w:rPr>
                <w:b/>
                <w:sz w:val="32"/>
                <w:szCs w:val="32"/>
              </w:rPr>
            </w:pPr>
            <w:r w:rsidRPr="00825026">
              <w:rPr>
                <w:rFonts w:ascii="ArialMT" w:hAnsi="ArialMT" w:cs="ArialMT"/>
              </w:rPr>
              <w:t>Students make predictions, and investigate everyday phenomena. They follow instructions to record and sort their observations and share their observations with others.</w:t>
            </w:r>
          </w:p>
        </w:tc>
      </w:tr>
    </w:tbl>
    <w:p w14:paraId="068579E4" w14:textId="77777777" w:rsidR="00825026" w:rsidRDefault="00825026" w:rsidP="00825026">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14:anchorId="0DE6DCBC" wp14:editId="6CAED92F">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14:anchorId="0ACEC575" wp14:editId="3979C3D7">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14:paraId="49A1C66A" w14:textId="77777777" w:rsidR="00825026" w:rsidRPr="00D960A4" w:rsidRDefault="00825026" w:rsidP="00825026">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14:paraId="5E45BF40" w14:textId="77777777" w:rsidR="003753E1" w:rsidRPr="003753E1" w:rsidRDefault="003753E1" w:rsidP="00825026">
      <w:pPr>
        <w:jc w:val="center"/>
        <w:rPr>
          <w:sz w:val="28"/>
          <w:szCs w:val="28"/>
        </w:rPr>
      </w:pPr>
    </w:p>
    <w:sectPr w:rsidR="003753E1" w:rsidRPr="003753E1" w:rsidSect="007A784B">
      <w:headerReference w:type="even" r:id="rId12"/>
      <w:headerReference w:type="default" r:id="rId13"/>
      <w:footerReference w:type="even" r:id="rId14"/>
      <w:footerReference w:type="default" r:id="rId15"/>
      <w:headerReference w:type="first" r:id="rId16"/>
      <w:footerReference w:type="first" r:id="rId17"/>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2ACB" w14:textId="77777777" w:rsidR="00A22DB5" w:rsidRDefault="00A22DB5" w:rsidP="002755AA">
      <w:r>
        <w:separator/>
      </w:r>
    </w:p>
  </w:endnote>
  <w:endnote w:type="continuationSeparator" w:id="0">
    <w:p w14:paraId="12370A61" w14:textId="77777777"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24A9" w14:textId="77777777" w:rsidR="00825026" w:rsidRDefault="008250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C283" w14:textId="77777777" w:rsidR="00A22DB5" w:rsidRPr="00C307E1" w:rsidRDefault="0036396A">
    <w:pPr>
      <w:pStyle w:val="Footer"/>
      <w:rPr>
        <w:sz w:val="20"/>
        <w:szCs w:val="20"/>
      </w:rPr>
    </w:pPr>
    <w:r>
      <w:rPr>
        <w:sz w:val="20"/>
        <w:szCs w:val="20"/>
      </w:rPr>
      <w:t>LEVEL1</w:t>
    </w:r>
    <w:r w:rsidR="00825026">
      <w:rPr>
        <w:sz w:val="20"/>
        <w:szCs w:val="20"/>
      </w:rPr>
      <w:t>Sci</w:t>
    </w:r>
    <w:r>
      <w:rPr>
        <w:sz w:val="20"/>
        <w:szCs w:val="20"/>
      </w:rPr>
      <w:t>.</w:t>
    </w:r>
    <w:r w:rsidR="00EE03B6">
      <w:rPr>
        <w:sz w:val="20"/>
        <w:szCs w:val="20"/>
      </w:rPr>
      <w:t>CEOBApr.2012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895A" w14:textId="77777777" w:rsidR="00825026" w:rsidRDefault="008250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DAA3" w14:textId="77777777" w:rsidR="00A22DB5" w:rsidRDefault="00A22DB5" w:rsidP="002755AA">
      <w:r>
        <w:separator/>
      </w:r>
    </w:p>
  </w:footnote>
  <w:footnote w:type="continuationSeparator" w:id="0">
    <w:p w14:paraId="42351BC4" w14:textId="77777777" w:rsidR="00A22DB5" w:rsidRDefault="00A22DB5" w:rsidP="0027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013B" w14:textId="77777777" w:rsidR="00825026" w:rsidRDefault="008250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23ED" w14:textId="77777777" w:rsidR="00825026" w:rsidRDefault="008250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8163" w14:textId="77777777" w:rsidR="00825026" w:rsidRDefault="00825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D0F7C"/>
    <w:multiLevelType w:val="hybridMultilevel"/>
    <w:tmpl w:val="6D0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741A8"/>
    <w:multiLevelType w:val="hybridMultilevel"/>
    <w:tmpl w:val="2A2A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5030B"/>
    <w:multiLevelType w:val="hybridMultilevel"/>
    <w:tmpl w:val="ED3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27"/>
  </w:num>
  <w:num w:numId="6">
    <w:abstractNumId w:val="2"/>
  </w:num>
  <w:num w:numId="7">
    <w:abstractNumId w:val="26"/>
  </w:num>
  <w:num w:numId="8">
    <w:abstractNumId w:val="15"/>
  </w:num>
  <w:num w:numId="9">
    <w:abstractNumId w:val="20"/>
  </w:num>
  <w:num w:numId="10">
    <w:abstractNumId w:val="16"/>
  </w:num>
  <w:num w:numId="11">
    <w:abstractNumId w:val="12"/>
  </w:num>
  <w:num w:numId="12">
    <w:abstractNumId w:val="21"/>
  </w:num>
  <w:num w:numId="13">
    <w:abstractNumId w:val="14"/>
  </w:num>
  <w:num w:numId="14">
    <w:abstractNumId w:val="31"/>
  </w:num>
  <w:num w:numId="15">
    <w:abstractNumId w:val="8"/>
  </w:num>
  <w:num w:numId="16">
    <w:abstractNumId w:val="9"/>
  </w:num>
  <w:num w:numId="17">
    <w:abstractNumId w:val="19"/>
  </w:num>
  <w:num w:numId="18">
    <w:abstractNumId w:val="32"/>
  </w:num>
  <w:num w:numId="19">
    <w:abstractNumId w:val="13"/>
  </w:num>
  <w:num w:numId="20">
    <w:abstractNumId w:val="22"/>
  </w:num>
  <w:num w:numId="21">
    <w:abstractNumId w:val="29"/>
  </w:num>
  <w:num w:numId="22">
    <w:abstractNumId w:val="0"/>
  </w:num>
  <w:num w:numId="23">
    <w:abstractNumId w:val="3"/>
  </w:num>
  <w:num w:numId="24">
    <w:abstractNumId w:val="18"/>
  </w:num>
  <w:num w:numId="25">
    <w:abstractNumId w:val="5"/>
  </w:num>
  <w:num w:numId="26">
    <w:abstractNumId w:val="30"/>
  </w:num>
  <w:num w:numId="27">
    <w:abstractNumId w:val="10"/>
  </w:num>
  <w:num w:numId="28">
    <w:abstractNumId w:val="11"/>
  </w:num>
  <w:num w:numId="29">
    <w:abstractNumId w:val="23"/>
  </w:num>
  <w:num w:numId="30">
    <w:abstractNumId w:val="6"/>
  </w:num>
  <w:num w:numId="31">
    <w:abstractNumId w:val="17"/>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E1"/>
    <w:rsid w:val="000004FB"/>
    <w:rsid w:val="000212BB"/>
    <w:rsid w:val="000262F9"/>
    <w:rsid w:val="00043085"/>
    <w:rsid w:val="0007396A"/>
    <w:rsid w:val="00077F72"/>
    <w:rsid w:val="00093855"/>
    <w:rsid w:val="000B22E0"/>
    <w:rsid w:val="000B4616"/>
    <w:rsid w:val="000B602C"/>
    <w:rsid w:val="000C4D33"/>
    <w:rsid w:val="000D4635"/>
    <w:rsid w:val="000E3DB6"/>
    <w:rsid w:val="00111F69"/>
    <w:rsid w:val="00116F19"/>
    <w:rsid w:val="0011783B"/>
    <w:rsid w:val="0012556A"/>
    <w:rsid w:val="00127C21"/>
    <w:rsid w:val="00147A60"/>
    <w:rsid w:val="001532FB"/>
    <w:rsid w:val="001809DE"/>
    <w:rsid w:val="001A1281"/>
    <w:rsid w:val="001C3724"/>
    <w:rsid w:val="001C780F"/>
    <w:rsid w:val="001E59C5"/>
    <w:rsid w:val="001E6614"/>
    <w:rsid w:val="001F4839"/>
    <w:rsid w:val="002257D9"/>
    <w:rsid w:val="00252828"/>
    <w:rsid w:val="00257942"/>
    <w:rsid w:val="00260AAE"/>
    <w:rsid w:val="00274AC2"/>
    <w:rsid w:val="002755AA"/>
    <w:rsid w:val="00292BB6"/>
    <w:rsid w:val="00294673"/>
    <w:rsid w:val="002B7317"/>
    <w:rsid w:val="002B7766"/>
    <w:rsid w:val="002C11E7"/>
    <w:rsid w:val="002D1449"/>
    <w:rsid w:val="002D2A11"/>
    <w:rsid w:val="002D6D71"/>
    <w:rsid w:val="002D77A7"/>
    <w:rsid w:val="002F08CC"/>
    <w:rsid w:val="00305D03"/>
    <w:rsid w:val="003370CB"/>
    <w:rsid w:val="003374E4"/>
    <w:rsid w:val="00344EE0"/>
    <w:rsid w:val="00346BF9"/>
    <w:rsid w:val="00352FAC"/>
    <w:rsid w:val="0036396A"/>
    <w:rsid w:val="00363F7B"/>
    <w:rsid w:val="003753E1"/>
    <w:rsid w:val="003841FF"/>
    <w:rsid w:val="003E5BA0"/>
    <w:rsid w:val="003F3EA7"/>
    <w:rsid w:val="004006AD"/>
    <w:rsid w:val="00407CD4"/>
    <w:rsid w:val="00421E03"/>
    <w:rsid w:val="00456E5E"/>
    <w:rsid w:val="00484870"/>
    <w:rsid w:val="004A0CE0"/>
    <w:rsid w:val="004E57E8"/>
    <w:rsid w:val="004E7E2D"/>
    <w:rsid w:val="00501224"/>
    <w:rsid w:val="005455A2"/>
    <w:rsid w:val="00553BD7"/>
    <w:rsid w:val="00572232"/>
    <w:rsid w:val="005B50C4"/>
    <w:rsid w:val="005C1291"/>
    <w:rsid w:val="005C189A"/>
    <w:rsid w:val="005D47DF"/>
    <w:rsid w:val="005F2091"/>
    <w:rsid w:val="005F4226"/>
    <w:rsid w:val="0061667B"/>
    <w:rsid w:val="006176E1"/>
    <w:rsid w:val="00621D14"/>
    <w:rsid w:val="006305C6"/>
    <w:rsid w:val="006316D1"/>
    <w:rsid w:val="00634E7B"/>
    <w:rsid w:val="00657EC2"/>
    <w:rsid w:val="00663FFD"/>
    <w:rsid w:val="00664150"/>
    <w:rsid w:val="00687619"/>
    <w:rsid w:val="0069135C"/>
    <w:rsid w:val="006948CB"/>
    <w:rsid w:val="006B40D5"/>
    <w:rsid w:val="006D2D50"/>
    <w:rsid w:val="00701C82"/>
    <w:rsid w:val="00707E55"/>
    <w:rsid w:val="00735FA5"/>
    <w:rsid w:val="007445FA"/>
    <w:rsid w:val="00745F20"/>
    <w:rsid w:val="0078213C"/>
    <w:rsid w:val="0078683B"/>
    <w:rsid w:val="0079543C"/>
    <w:rsid w:val="007A784B"/>
    <w:rsid w:val="007D3724"/>
    <w:rsid w:val="007E1642"/>
    <w:rsid w:val="0080588E"/>
    <w:rsid w:val="0081018B"/>
    <w:rsid w:val="00812225"/>
    <w:rsid w:val="00822AEE"/>
    <w:rsid w:val="00825026"/>
    <w:rsid w:val="00837F06"/>
    <w:rsid w:val="00863A0C"/>
    <w:rsid w:val="00877DF1"/>
    <w:rsid w:val="008B177D"/>
    <w:rsid w:val="008D7B0B"/>
    <w:rsid w:val="008E5873"/>
    <w:rsid w:val="008E7FFC"/>
    <w:rsid w:val="008F7682"/>
    <w:rsid w:val="00944EBD"/>
    <w:rsid w:val="0096661A"/>
    <w:rsid w:val="00994138"/>
    <w:rsid w:val="009D3620"/>
    <w:rsid w:val="00A0670B"/>
    <w:rsid w:val="00A11379"/>
    <w:rsid w:val="00A223A2"/>
    <w:rsid w:val="00A22DB5"/>
    <w:rsid w:val="00A42AC1"/>
    <w:rsid w:val="00A45E99"/>
    <w:rsid w:val="00A5152F"/>
    <w:rsid w:val="00A627DD"/>
    <w:rsid w:val="00A663FA"/>
    <w:rsid w:val="00A6694D"/>
    <w:rsid w:val="00A73097"/>
    <w:rsid w:val="00A755AE"/>
    <w:rsid w:val="00A843BF"/>
    <w:rsid w:val="00A94130"/>
    <w:rsid w:val="00AC40AE"/>
    <w:rsid w:val="00AF6BBD"/>
    <w:rsid w:val="00AF7101"/>
    <w:rsid w:val="00B14D10"/>
    <w:rsid w:val="00B22486"/>
    <w:rsid w:val="00B26F09"/>
    <w:rsid w:val="00B3083D"/>
    <w:rsid w:val="00B7621C"/>
    <w:rsid w:val="00B81C0C"/>
    <w:rsid w:val="00B9088E"/>
    <w:rsid w:val="00B91FA0"/>
    <w:rsid w:val="00BB0C55"/>
    <w:rsid w:val="00BB3B8E"/>
    <w:rsid w:val="00BC776A"/>
    <w:rsid w:val="00BE045B"/>
    <w:rsid w:val="00BE2492"/>
    <w:rsid w:val="00C17C1E"/>
    <w:rsid w:val="00C23C67"/>
    <w:rsid w:val="00C307E1"/>
    <w:rsid w:val="00C4644D"/>
    <w:rsid w:val="00C50F0F"/>
    <w:rsid w:val="00C7566D"/>
    <w:rsid w:val="00CF04E8"/>
    <w:rsid w:val="00D13557"/>
    <w:rsid w:val="00D20E4C"/>
    <w:rsid w:val="00D27C4A"/>
    <w:rsid w:val="00D33468"/>
    <w:rsid w:val="00D43C37"/>
    <w:rsid w:val="00D453C3"/>
    <w:rsid w:val="00D60389"/>
    <w:rsid w:val="00D60423"/>
    <w:rsid w:val="00D70BE3"/>
    <w:rsid w:val="00D8784E"/>
    <w:rsid w:val="00DA1035"/>
    <w:rsid w:val="00DA1D43"/>
    <w:rsid w:val="00DA5554"/>
    <w:rsid w:val="00DB3DC1"/>
    <w:rsid w:val="00DB5DF5"/>
    <w:rsid w:val="00DD4C34"/>
    <w:rsid w:val="00DE24D1"/>
    <w:rsid w:val="00DE7E62"/>
    <w:rsid w:val="00E12462"/>
    <w:rsid w:val="00E373D4"/>
    <w:rsid w:val="00E73E96"/>
    <w:rsid w:val="00E76837"/>
    <w:rsid w:val="00E8520F"/>
    <w:rsid w:val="00E9392D"/>
    <w:rsid w:val="00EA7AC4"/>
    <w:rsid w:val="00ED07C6"/>
    <w:rsid w:val="00ED0B22"/>
    <w:rsid w:val="00ED3700"/>
    <w:rsid w:val="00EE03B6"/>
    <w:rsid w:val="00EE317A"/>
    <w:rsid w:val="00EF7C7B"/>
    <w:rsid w:val="00F06CAF"/>
    <w:rsid w:val="00F134EB"/>
    <w:rsid w:val="00F15418"/>
    <w:rsid w:val="00F22614"/>
    <w:rsid w:val="00F30765"/>
    <w:rsid w:val="00F332AC"/>
    <w:rsid w:val="00F55579"/>
    <w:rsid w:val="00F66A13"/>
    <w:rsid w:val="00F8458A"/>
    <w:rsid w:val="00FE0607"/>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825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825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C12EF-2589-F145-8158-39EAC7E2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1240</Words>
  <Characters>7070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2012-06-06T00:25:00Z</dcterms:created>
  <dcterms:modified xsi:type="dcterms:W3CDTF">2012-06-06T00:25:00Z</dcterms:modified>
</cp:coreProperties>
</file>